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072" w:rsidRPr="00191705" w:rsidRDefault="002F2072" w:rsidP="00845911">
      <w:pPr>
        <w:pStyle w:val="BodyText2"/>
        <w:spacing w:before="120"/>
        <w:jc w:val="both"/>
        <w:rPr>
          <w:rFonts w:ascii="Arial" w:hAnsi="Arial" w:cs="Arial"/>
          <w:b w:val="0"/>
          <w:sz w:val="24"/>
          <w:szCs w:val="24"/>
          <w:lang w:val="hr-HR"/>
        </w:rPr>
      </w:pPr>
    </w:p>
    <w:p w:rsidR="006E33DF" w:rsidRPr="00191705" w:rsidRDefault="00845911" w:rsidP="00845911">
      <w:pPr>
        <w:pStyle w:val="BodyText2"/>
        <w:spacing w:before="120"/>
        <w:jc w:val="both"/>
        <w:rPr>
          <w:rFonts w:ascii="Arial" w:hAnsi="Arial" w:cs="Arial"/>
          <w:b w:val="0"/>
          <w:sz w:val="22"/>
          <w:szCs w:val="22"/>
          <w:lang w:val="hr-HR"/>
        </w:rPr>
      </w:pPr>
      <w:r w:rsidRPr="00191705">
        <w:rPr>
          <w:rFonts w:ascii="Arial" w:hAnsi="Arial" w:cs="Arial"/>
          <w:b w:val="0"/>
          <w:sz w:val="22"/>
          <w:szCs w:val="22"/>
          <w:lang w:val="hr-HR"/>
        </w:rPr>
        <w:t>Na temelju članka</w:t>
      </w:r>
      <w:r w:rsidR="00BF3E0A" w:rsidRPr="00191705">
        <w:rPr>
          <w:rFonts w:ascii="Arial" w:hAnsi="Arial" w:cs="Arial"/>
          <w:b w:val="0"/>
          <w:sz w:val="22"/>
          <w:szCs w:val="22"/>
          <w:lang w:val="hr-HR"/>
        </w:rPr>
        <w:t xml:space="preserve"> 277. </w:t>
      </w:r>
      <w:r w:rsidRPr="00191705">
        <w:rPr>
          <w:rFonts w:ascii="Arial" w:hAnsi="Arial" w:cs="Arial"/>
          <w:b w:val="0"/>
          <w:sz w:val="22"/>
          <w:szCs w:val="22"/>
          <w:lang w:val="hr-HR"/>
        </w:rPr>
        <w:t>Zakona o trgovačkim društvima ("Narodne novine" br. 111-1993., 34-1999., 52-2000., 118-2003., 107-2007., 146-2008 i 137-2009.),</w:t>
      </w:r>
      <w:r w:rsidR="00CC277C" w:rsidRPr="00191705">
        <w:rPr>
          <w:rFonts w:ascii="Arial" w:hAnsi="Arial" w:cs="Arial"/>
          <w:b w:val="0"/>
          <w:sz w:val="22"/>
          <w:szCs w:val="22"/>
          <w:lang w:val="hr-HR"/>
        </w:rPr>
        <w:t xml:space="preserve"> te Odluke o sazivu Glavne skupštine</w:t>
      </w:r>
      <w:r w:rsidRPr="00191705">
        <w:rPr>
          <w:rFonts w:ascii="Arial" w:hAnsi="Arial" w:cs="Arial"/>
          <w:b w:val="0"/>
          <w:sz w:val="22"/>
          <w:szCs w:val="22"/>
          <w:lang w:val="hr-HR"/>
        </w:rPr>
        <w:t xml:space="preserve"> PODRAVKE d.d.,</w:t>
      </w:r>
      <w:r w:rsidR="00CC277C" w:rsidRPr="00191705">
        <w:rPr>
          <w:rFonts w:ascii="Arial" w:hAnsi="Arial" w:cs="Arial"/>
          <w:b w:val="0"/>
          <w:sz w:val="22"/>
          <w:szCs w:val="22"/>
          <w:lang w:val="hr-HR"/>
        </w:rPr>
        <w:t xml:space="preserve"> Koprivnica</w:t>
      </w:r>
      <w:r w:rsidR="007B3265" w:rsidRPr="00191705">
        <w:rPr>
          <w:rFonts w:ascii="Arial" w:hAnsi="Arial" w:cs="Arial"/>
          <w:b w:val="0"/>
          <w:sz w:val="22"/>
          <w:szCs w:val="22"/>
          <w:lang w:val="hr-HR"/>
        </w:rPr>
        <w:t xml:space="preserve"> od 12</w:t>
      </w:r>
      <w:r w:rsidR="000C2C8C" w:rsidRPr="00191705">
        <w:rPr>
          <w:rFonts w:ascii="Arial" w:hAnsi="Arial" w:cs="Arial"/>
          <w:b w:val="0"/>
          <w:sz w:val="22"/>
          <w:szCs w:val="22"/>
          <w:lang w:val="hr-HR"/>
        </w:rPr>
        <w:t>. sr</w:t>
      </w:r>
      <w:r w:rsidR="006E33DF" w:rsidRPr="00191705">
        <w:rPr>
          <w:rFonts w:ascii="Arial" w:hAnsi="Arial" w:cs="Arial"/>
          <w:b w:val="0"/>
          <w:sz w:val="22"/>
          <w:szCs w:val="22"/>
          <w:lang w:val="hr-HR"/>
        </w:rPr>
        <w:t>pnja 2010. godine</w:t>
      </w:r>
      <w:r w:rsidR="00CC277C" w:rsidRPr="00191705">
        <w:rPr>
          <w:rFonts w:ascii="Arial" w:hAnsi="Arial" w:cs="Arial"/>
          <w:b w:val="0"/>
          <w:sz w:val="22"/>
          <w:szCs w:val="22"/>
          <w:lang w:val="hr-HR"/>
        </w:rPr>
        <w:t>,</w:t>
      </w:r>
      <w:r w:rsidRPr="00191705">
        <w:rPr>
          <w:rFonts w:ascii="Arial" w:hAnsi="Arial" w:cs="Arial"/>
          <w:b w:val="0"/>
          <w:sz w:val="22"/>
          <w:szCs w:val="22"/>
          <w:lang w:val="hr-HR"/>
        </w:rPr>
        <w:t xml:space="preserve"> Uprava PODRAVKE d.d</w:t>
      </w:r>
      <w:r w:rsidR="006E33DF" w:rsidRPr="00191705">
        <w:rPr>
          <w:rFonts w:ascii="Arial" w:hAnsi="Arial" w:cs="Arial"/>
          <w:b w:val="0"/>
          <w:sz w:val="22"/>
          <w:szCs w:val="22"/>
          <w:lang w:val="hr-HR"/>
        </w:rPr>
        <w:t>.</w:t>
      </w:r>
      <w:r w:rsidRPr="00191705">
        <w:rPr>
          <w:rFonts w:ascii="Arial" w:hAnsi="Arial" w:cs="Arial"/>
          <w:b w:val="0"/>
          <w:sz w:val="22"/>
          <w:szCs w:val="22"/>
          <w:lang w:val="hr-HR"/>
        </w:rPr>
        <w:t xml:space="preserve"> </w:t>
      </w:r>
      <w:r w:rsidR="00CC277C" w:rsidRPr="00191705">
        <w:rPr>
          <w:rFonts w:ascii="Arial" w:hAnsi="Arial" w:cs="Arial"/>
          <w:b w:val="0"/>
          <w:sz w:val="22"/>
          <w:szCs w:val="22"/>
          <w:lang w:val="hr-HR"/>
        </w:rPr>
        <w:t>objavljuje ovaj</w:t>
      </w:r>
    </w:p>
    <w:p w:rsidR="00B6198F" w:rsidRPr="00191705" w:rsidRDefault="00B6198F" w:rsidP="00845911">
      <w:pPr>
        <w:pStyle w:val="BodyText2"/>
        <w:spacing w:before="120"/>
        <w:jc w:val="both"/>
        <w:rPr>
          <w:rFonts w:ascii="Arial" w:hAnsi="Arial" w:cs="Arial"/>
          <w:b w:val="0"/>
          <w:sz w:val="22"/>
          <w:szCs w:val="22"/>
          <w:lang w:val="hr-HR"/>
        </w:rPr>
      </w:pPr>
    </w:p>
    <w:p w:rsidR="00845911" w:rsidRPr="00191705" w:rsidRDefault="00845911" w:rsidP="00845911">
      <w:pPr>
        <w:tabs>
          <w:tab w:val="left" w:pos="-2410"/>
          <w:tab w:val="left" w:pos="-1985"/>
        </w:tabs>
        <w:suppressAutoHyphens/>
        <w:jc w:val="both"/>
        <w:rPr>
          <w:rFonts w:ascii="Arial" w:hAnsi="Arial" w:cs="Arial"/>
          <w:spacing w:val="-3"/>
          <w:lang w:val="hr-HR"/>
        </w:rPr>
      </w:pPr>
    </w:p>
    <w:p w:rsidR="00845911" w:rsidRPr="00191705" w:rsidRDefault="00CC277C"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b/>
          <w:sz w:val="28"/>
          <w:lang w:val="hr-HR"/>
        </w:rPr>
      </w:pPr>
      <w:r w:rsidRPr="00191705">
        <w:rPr>
          <w:rFonts w:ascii="Arial" w:hAnsi="Arial" w:cs="Arial"/>
          <w:b/>
          <w:sz w:val="28"/>
          <w:lang w:val="hr-HR"/>
        </w:rPr>
        <w:t>P O Z I V</w:t>
      </w:r>
    </w:p>
    <w:p w:rsidR="00845911" w:rsidRPr="00191705" w:rsidRDefault="00177178"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b/>
          <w:sz w:val="28"/>
          <w:lang w:val="hr-HR"/>
        </w:rPr>
      </w:pPr>
      <w:r w:rsidRPr="00191705">
        <w:rPr>
          <w:rFonts w:ascii="Arial" w:hAnsi="Arial" w:cs="Arial"/>
          <w:b/>
          <w:sz w:val="28"/>
          <w:lang w:val="hr-HR"/>
        </w:rPr>
        <w:t>z</w:t>
      </w:r>
      <w:r w:rsidR="00CC277C" w:rsidRPr="00191705">
        <w:rPr>
          <w:rFonts w:ascii="Arial" w:hAnsi="Arial" w:cs="Arial"/>
          <w:b/>
          <w:sz w:val="28"/>
          <w:lang w:val="hr-HR"/>
        </w:rPr>
        <w:t>a</w:t>
      </w:r>
      <w:r w:rsidR="00845911" w:rsidRPr="00191705">
        <w:rPr>
          <w:rFonts w:ascii="Arial" w:hAnsi="Arial" w:cs="Arial"/>
          <w:b/>
          <w:sz w:val="28"/>
          <w:lang w:val="hr-HR"/>
        </w:rPr>
        <w:t xml:space="preserve"> </w:t>
      </w:r>
      <w:r w:rsidR="00CC277C" w:rsidRPr="00191705">
        <w:rPr>
          <w:rFonts w:ascii="Arial" w:hAnsi="Arial" w:cs="Arial"/>
          <w:b/>
          <w:sz w:val="28"/>
          <w:lang w:val="hr-HR"/>
        </w:rPr>
        <w:t>Glavnu</w:t>
      </w:r>
      <w:r w:rsidR="00845911" w:rsidRPr="00191705">
        <w:rPr>
          <w:rFonts w:ascii="Arial" w:hAnsi="Arial" w:cs="Arial"/>
          <w:b/>
          <w:sz w:val="28"/>
          <w:lang w:val="hr-HR"/>
        </w:rPr>
        <w:t xml:space="preserve"> skupš</w:t>
      </w:r>
      <w:r w:rsidR="00CC277C" w:rsidRPr="00191705">
        <w:rPr>
          <w:rFonts w:ascii="Arial" w:hAnsi="Arial" w:cs="Arial"/>
          <w:b/>
          <w:sz w:val="28"/>
          <w:lang w:val="hr-HR"/>
        </w:rPr>
        <w:t>tinu</w:t>
      </w:r>
      <w:r w:rsidR="00845911" w:rsidRPr="00191705">
        <w:rPr>
          <w:rFonts w:ascii="Arial" w:hAnsi="Arial" w:cs="Arial"/>
          <w:b/>
          <w:sz w:val="28"/>
          <w:lang w:val="hr-HR"/>
        </w:rPr>
        <w:t xml:space="preserve"> PODRAVKE d.d., Koprivnica</w:t>
      </w: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sz w:val="28"/>
          <w:lang w:val="hr-HR"/>
        </w:rPr>
      </w:pP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lang w:val="hr-HR"/>
        </w:rPr>
      </w:pPr>
    </w:p>
    <w:p w:rsidR="00845911" w:rsidRPr="00191705" w:rsidRDefault="00845911" w:rsidP="00845911">
      <w:pPr>
        <w:numPr>
          <w:ilvl w:val="0"/>
          <w:numId w:val="4"/>
        </w:numPr>
        <w:tabs>
          <w:tab w:val="left" w:pos="-54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r w:rsidRPr="00191705">
        <w:rPr>
          <w:rFonts w:ascii="Arial" w:hAnsi="Arial" w:cs="Arial"/>
          <w:spacing w:val="-3"/>
          <w:sz w:val="22"/>
          <w:szCs w:val="22"/>
          <w:lang w:val="hr-HR"/>
        </w:rPr>
        <w:t xml:space="preserve">Saziva se </w:t>
      </w:r>
      <w:r w:rsidRPr="00191705">
        <w:rPr>
          <w:rFonts w:ascii="Arial" w:hAnsi="Arial" w:cs="Arial"/>
          <w:b/>
          <w:spacing w:val="-3"/>
          <w:sz w:val="22"/>
          <w:szCs w:val="22"/>
          <w:lang w:val="hr-HR"/>
        </w:rPr>
        <w:t>GLAVNA SKUPŠTINA PODRAVKE d.d., Koprivnica</w:t>
      </w: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sz w:val="22"/>
          <w:szCs w:val="22"/>
          <w:u w:val="single"/>
          <w:lang w:val="hr-HR"/>
        </w:rPr>
      </w:pPr>
      <w:r w:rsidRPr="00191705">
        <w:rPr>
          <w:rFonts w:ascii="Arial" w:hAnsi="Arial" w:cs="Arial"/>
          <w:b/>
          <w:sz w:val="22"/>
          <w:szCs w:val="22"/>
          <w:u w:val="single"/>
          <w:lang w:val="hr-HR"/>
        </w:rPr>
        <w:t xml:space="preserve">za dan </w:t>
      </w:r>
      <w:r w:rsidR="000C2C8C" w:rsidRPr="00191705">
        <w:rPr>
          <w:rFonts w:ascii="Arial" w:hAnsi="Arial" w:cs="Arial"/>
          <w:b/>
          <w:sz w:val="22"/>
          <w:szCs w:val="22"/>
          <w:u w:val="single"/>
          <w:lang w:val="hr-HR"/>
        </w:rPr>
        <w:t>31. kolovoza 2010. (utor</w:t>
      </w:r>
      <w:r w:rsidR="00DE3FD8" w:rsidRPr="00191705">
        <w:rPr>
          <w:rFonts w:ascii="Arial" w:hAnsi="Arial" w:cs="Arial"/>
          <w:b/>
          <w:sz w:val="22"/>
          <w:szCs w:val="22"/>
          <w:u w:val="single"/>
          <w:lang w:val="hr-HR"/>
        </w:rPr>
        <w:t>ak) u 12</w:t>
      </w:r>
      <w:r w:rsidRPr="00191705">
        <w:rPr>
          <w:rFonts w:ascii="Arial" w:hAnsi="Arial" w:cs="Arial"/>
          <w:b/>
          <w:sz w:val="22"/>
          <w:szCs w:val="22"/>
          <w:u w:val="single"/>
          <w:lang w:val="hr-HR"/>
        </w:rPr>
        <w:t>,00 sati</w:t>
      </w: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sz w:val="22"/>
          <w:szCs w:val="22"/>
          <w:u w:val="single"/>
          <w:lang w:val="hr-HR"/>
        </w:rPr>
      </w:pPr>
      <w:r w:rsidRPr="00191705">
        <w:rPr>
          <w:rFonts w:ascii="Arial" w:hAnsi="Arial" w:cs="Arial"/>
          <w:b/>
          <w:sz w:val="22"/>
          <w:szCs w:val="22"/>
          <w:u w:val="single"/>
          <w:lang w:val="hr-HR"/>
        </w:rPr>
        <w:t>u velikoj dvorani u prizemlju poslovne sedmokatnice</w:t>
      </w: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sz w:val="22"/>
          <w:szCs w:val="22"/>
          <w:u w:val="single"/>
          <w:lang w:val="hr-HR"/>
        </w:rPr>
      </w:pPr>
      <w:r w:rsidRPr="00191705">
        <w:rPr>
          <w:rFonts w:ascii="Arial" w:hAnsi="Arial" w:cs="Arial"/>
          <w:b/>
          <w:sz w:val="22"/>
          <w:szCs w:val="22"/>
          <w:u w:val="single"/>
          <w:lang w:val="hr-HR"/>
        </w:rPr>
        <w:t>PODRAVKE d.d. u Koprivnici, Ulica A. Starčevića 32.</w:t>
      </w: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b/>
          <w:sz w:val="22"/>
          <w:szCs w:val="22"/>
          <w:u w:val="single"/>
          <w:lang w:val="hr-HR"/>
        </w:rPr>
      </w:pP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sz w:val="22"/>
          <w:szCs w:val="22"/>
          <w:lang w:val="hr-HR"/>
        </w:rPr>
      </w:pPr>
    </w:p>
    <w:p w:rsidR="00845911" w:rsidRPr="00191705" w:rsidRDefault="00845911" w:rsidP="00845911">
      <w:pPr>
        <w:numPr>
          <w:ilvl w:val="0"/>
          <w:numId w:val="4"/>
        </w:numPr>
        <w:tabs>
          <w:tab w:val="left" w:pos="-1080"/>
          <w:tab w:val="left" w:pos="360"/>
          <w:tab w:val="num" w:pos="72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87"/>
        <w:rPr>
          <w:rFonts w:ascii="Arial" w:hAnsi="Arial" w:cs="Arial"/>
          <w:sz w:val="22"/>
          <w:szCs w:val="22"/>
          <w:lang w:val="hr-HR"/>
        </w:rPr>
      </w:pPr>
      <w:r w:rsidRPr="00191705">
        <w:rPr>
          <w:rFonts w:ascii="Arial" w:hAnsi="Arial" w:cs="Arial"/>
          <w:sz w:val="22"/>
          <w:szCs w:val="22"/>
          <w:lang w:val="hr-HR"/>
        </w:rPr>
        <w:t>Utvrđuje se i objavljuje sljedeći</w:t>
      </w:r>
    </w:p>
    <w:p w:rsidR="00845911" w:rsidRPr="00191705" w:rsidRDefault="00845911" w:rsidP="008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p>
    <w:p w:rsidR="00845911" w:rsidRPr="00191705" w:rsidRDefault="00845911" w:rsidP="0084591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b/>
          <w:sz w:val="22"/>
          <w:szCs w:val="22"/>
          <w:lang w:val="hr-HR"/>
        </w:rPr>
      </w:pPr>
      <w:r w:rsidRPr="00191705">
        <w:rPr>
          <w:rFonts w:ascii="Arial" w:hAnsi="Arial" w:cs="Arial"/>
          <w:b/>
          <w:sz w:val="22"/>
          <w:szCs w:val="22"/>
          <w:lang w:val="hr-HR"/>
        </w:rPr>
        <w:t>DNEVNI RED GLAVNE SKUPŠTINE:</w:t>
      </w:r>
    </w:p>
    <w:p w:rsidR="00845911" w:rsidRPr="00191705" w:rsidRDefault="00845911" w:rsidP="0084591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spacing w:val="-3"/>
          <w:sz w:val="22"/>
          <w:szCs w:val="22"/>
          <w:lang w:val="hr-HR"/>
        </w:rPr>
      </w:pPr>
    </w:p>
    <w:p w:rsidR="00845911" w:rsidRPr="00191705" w:rsidRDefault="00845911" w:rsidP="00845911">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Otvaranje Glavne skupštine, utvrđivanje nazočnih i zastupanih dioničara, te njihovih zastupnika;</w:t>
      </w:r>
    </w:p>
    <w:p w:rsidR="00845911" w:rsidRPr="00191705" w:rsidRDefault="007B3265" w:rsidP="00845911">
      <w:pPr>
        <w:numPr>
          <w:ilvl w:val="0"/>
          <w:numId w:val="10"/>
        </w:numPr>
        <w:tabs>
          <w:tab w:val="clear" w:pos="720"/>
          <w:tab w:val="num" w:pos="851"/>
        </w:tabs>
        <w:spacing w:after="60"/>
        <w:ind w:left="850" w:hanging="493"/>
        <w:jc w:val="both"/>
        <w:rPr>
          <w:rFonts w:ascii="Arial" w:hAnsi="Arial" w:cs="Arial"/>
          <w:sz w:val="22"/>
          <w:szCs w:val="22"/>
          <w:lang w:val="hr-HR"/>
        </w:rPr>
      </w:pPr>
      <w:r w:rsidRPr="00191705">
        <w:rPr>
          <w:rFonts w:ascii="Arial" w:hAnsi="Arial" w:cs="Arial"/>
          <w:sz w:val="22"/>
          <w:szCs w:val="22"/>
          <w:lang w:val="hr-HR"/>
        </w:rPr>
        <w:t xml:space="preserve">Izvješće Nadzornog odbora o obavljenom nadzoru vođenja poslova PODRAVKE d.d. u 2009. godini, </w:t>
      </w:r>
      <w:r w:rsidR="00845911" w:rsidRPr="00191705">
        <w:rPr>
          <w:rFonts w:ascii="Arial" w:hAnsi="Arial" w:cs="Arial"/>
          <w:sz w:val="22"/>
          <w:szCs w:val="22"/>
          <w:lang w:val="hr-HR"/>
        </w:rPr>
        <w:t>Godišnja financijska izvje</w:t>
      </w:r>
      <w:r w:rsidRPr="00191705">
        <w:rPr>
          <w:rFonts w:ascii="Arial" w:hAnsi="Arial" w:cs="Arial"/>
          <w:sz w:val="22"/>
          <w:szCs w:val="22"/>
          <w:lang w:val="hr-HR"/>
        </w:rPr>
        <w:t>šća Podravke d.d. i godišnja konsolidirana financijska izvješća Grupe Podravka</w:t>
      </w:r>
      <w:r w:rsidR="000C2C8C" w:rsidRPr="00191705">
        <w:rPr>
          <w:rFonts w:ascii="Arial" w:hAnsi="Arial" w:cs="Arial"/>
          <w:sz w:val="22"/>
          <w:szCs w:val="22"/>
          <w:lang w:val="hr-HR"/>
        </w:rPr>
        <w:t xml:space="preserve"> za </w:t>
      </w:r>
      <w:r w:rsidRPr="00191705">
        <w:rPr>
          <w:rFonts w:ascii="Arial" w:hAnsi="Arial" w:cs="Arial"/>
          <w:sz w:val="22"/>
          <w:szCs w:val="22"/>
          <w:lang w:val="hr-HR"/>
        </w:rPr>
        <w:t>poslovnu 2009. godinu s izvješći</w:t>
      </w:r>
      <w:r w:rsidR="000C2C8C" w:rsidRPr="00191705">
        <w:rPr>
          <w:rFonts w:ascii="Arial" w:hAnsi="Arial" w:cs="Arial"/>
          <w:sz w:val="22"/>
          <w:szCs w:val="22"/>
          <w:lang w:val="hr-HR"/>
        </w:rPr>
        <w:t>m</w:t>
      </w:r>
      <w:r w:rsidRPr="00191705">
        <w:rPr>
          <w:rFonts w:ascii="Arial" w:hAnsi="Arial" w:cs="Arial"/>
          <w:sz w:val="22"/>
          <w:szCs w:val="22"/>
          <w:lang w:val="hr-HR"/>
        </w:rPr>
        <w:t>a i mišljenjima ovlaštenih</w:t>
      </w:r>
      <w:r w:rsidR="000C2C8C" w:rsidRPr="00191705">
        <w:rPr>
          <w:rFonts w:ascii="Arial" w:hAnsi="Arial" w:cs="Arial"/>
          <w:sz w:val="22"/>
          <w:szCs w:val="22"/>
          <w:lang w:val="hr-HR"/>
        </w:rPr>
        <w:t xml:space="preserve"> revizora,</w:t>
      </w:r>
      <w:r w:rsidRPr="00191705">
        <w:rPr>
          <w:rFonts w:ascii="Arial" w:hAnsi="Arial" w:cs="Arial"/>
          <w:sz w:val="22"/>
          <w:szCs w:val="22"/>
          <w:lang w:val="hr-HR"/>
        </w:rPr>
        <w:t xml:space="preserve"> te </w:t>
      </w:r>
      <w:r w:rsidR="00845911" w:rsidRPr="00191705">
        <w:rPr>
          <w:rFonts w:ascii="Arial" w:hAnsi="Arial" w:cs="Arial"/>
          <w:sz w:val="22"/>
          <w:szCs w:val="22"/>
          <w:lang w:val="hr-HR"/>
        </w:rPr>
        <w:t>Godišn</w:t>
      </w:r>
      <w:r w:rsidR="000C2C8C" w:rsidRPr="00191705">
        <w:rPr>
          <w:rFonts w:ascii="Arial" w:hAnsi="Arial" w:cs="Arial"/>
          <w:sz w:val="22"/>
          <w:szCs w:val="22"/>
          <w:lang w:val="hr-HR"/>
        </w:rPr>
        <w:t xml:space="preserve">je izvješće Uprave </w:t>
      </w:r>
      <w:r w:rsidRPr="00191705">
        <w:rPr>
          <w:rFonts w:ascii="Arial" w:hAnsi="Arial" w:cs="Arial"/>
          <w:sz w:val="22"/>
          <w:szCs w:val="22"/>
          <w:lang w:val="hr-HR"/>
        </w:rPr>
        <w:t xml:space="preserve">PODRAVKE d.d. o poslovanju Grupe Podravka i </w:t>
      </w:r>
      <w:r w:rsidR="00845911" w:rsidRPr="00191705">
        <w:rPr>
          <w:rFonts w:ascii="Arial" w:hAnsi="Arial" w:cs="Arial"/>
          <w:sz w:val="22"/>
          <w:szCs w:val="22"/>
          <w:lang w:val="hr-HR"/>
        </w:rPr>
        <w:t>o stanju Društva za poslovnu 2009. godin</w:t>
      </w:r>
      <w:r w:rsidR="00191705">
        <w:rPr>
          <w:rFonts w:ascii="Arial" w:hAnsi="Arial" w:cs="Arial"/>
          <w:sz w:val="22"/>
          <w:szCs w:val="22"/>
          <w:lang w:val="hr-HR"/>
        </w:rPr>
        <w:t>u</w:t>
      </w:r>
      <w:r w:rsidR="00845911" w:rsidRPr="00191705">
        <w:rPr>
          <w:rFonts w:ascii="Arial" w:hAnsi="Arial" w:cs="Arial"/>
          <w:sz w:val="22"/>
          <w:szCs w:val="22"/>
          <w:lang w:val="hr-HR"/>
        </w:rPr>
        <w:t>;</w:t>
      </w:r>
    </w:p>
    <w:p w:rsidR="00845911" w:rsidRPr="00191705" w:rsidRDefault="00883DD0" w:rsidP="00883DD0">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Donošenje odluke</w:t>
      </w:r>
      <w:r w:rsidR="00817CB9" w:rsidRPr="00191705">
        <w:rPr>
          <w:rFonts w:ascii="Arial" w:hAnsi="Arial" w:cs="Arial"/>
          <w:sz w:val="22"/>
          <w:szCs w:val="22"/>
          <w:lang w:val="hr-HR"/>
        </w:rPr>
        <w:t xml:space="preserve"> o pokriću</w:t>
      </w:r>
      <w:r w:rsidR="00845911" w:rsidRPr="00191705">
        <w:rPr>
          <w:rFonts w:ascii="Arial" w:hAnsi="Arial" w:cs="Arial"/>
          <w:sz w:val="22"/>
          <w:szCs w:val="22"/>
          <w:lang w:val="hr-HR"/>
        </w:rPr>
        <w:t xml:space="preserve"> gubitka za poslovnu 2009. godinu;</w:t>
      </w:r>
    </w:p>
    <w:p w:rsidR="00845911" w:rsidRPr="00191705" w:rsidRDefault="000C2C8C" w:rsidP="00845911">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Davanje</w:t>
      </w:r>
      <w:r w:rsidR="00845911" w:rsidRPr="00191705">
        <w:rPr>
          <w:rFonts w:ascii="Arial" w:hAnsi="Arial" w:cs="Arial"/>
          <w:sz w:val="22"/>
          <w:szCs w:val="22"/>
          <w:lang w:val="hr-HR"/>
        </w:rPr>
        <w:t xml:space="preserve"> razrješnice članovima Uprave PODRAVKE d.d.;</w:t>
      </w:r>
    </w:p>
    <w:p w:rsidR="00845911" w:rsidRPr="00191705" w:rsidRDefault="000C2C8C" w:rsidP="00845911">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Davanje</w:t>
      </w:r>
      <w:r w:rsidR="00845911" w:rsidRPr="00191705">
        <w:rPr>
          <w:rFonts w:ascii="Arial" w:hAnsi="Arial" w:cs="Arial"/>
          <w:sz w:val="22"/>
          <w:szCs w:val="22"/>
          <w:lang w:val="hr-HR"/>
        </w:rPr>
        <w:t xml:space="preserve"> razrješnice članovima Nadzornog odbora PODRAVKE d.d.;</w:t>
      </w:r>
    </w:p>
    <w:p w:rsidR="00845911" w:rsidRPr="00191705" w:rsidRDefault="00883DD0" w:rsidP="00845911">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Donošenje odluke</w:t>
      </w:r>
      <w:r w:rsidR="00B810BC" w:rsidRPr="00191705">
        <w:rPr>
          <w:rFonts w:ascii="Arial" w:hAnsi="Arial" w:cs="Arial"/>
          <w:sz w:val="22"/>
          <w:szCs w:val="22"/>
          <w:lang w:val="hr-HR"/>
        </w:rPr>
        <w:t xml:space="preserve"> o izmjenama i dopunama</w:t>
      </w:r>
      <w:r w:rsidR="000C2C8C" w:rsidRPr="00191705">
        <w:rPr>
          <w:rFonts w:ascii="Arial" w:hAnsi="Arial" w:cs="Arial"/>
          <w:sz w:val="22"/>
          <w:szCs w:val="22"/>
          <w:lang w:val="hr-HR"/>
        </w:rPr>
        <w:t xml:space="preserve"> </w:t>
      </w:r>
      <w:r w:rsidR="00243386" w:rsidRPr="00191705">
        <w:rPr>
          <w:rFonts w:ascii="Arial" w:hAnsi="Arial" w:cs="Arial"/>
          <w:sz w:val="22"/>
          <w:szCs w:val="22"/>
          <w:lang w:val="hr-HR"/>
        </w:rPr>
        <w:t xml:space="preserve">Statuta PODRAVKE d.d. </w:t>
      </w:r>
      <w:r w:rsidR="00B810BC" w:rsidRPr="00191705">
        <w:rPr>
          <w:rFonts w:ascii="Arial" w:hAnsi="Arial" w:cs="Arial"/>
          <w:sz w:val="22"/>
          <w:szCs w:val="22"/>
          <w:lang w:val="hr-HR"/>
        </w:rPr>
        <w:t>KOPRIVNICA</w:t>
      </w:r>
      <w:r w:rsidR="00845911" w:rsidRPr="00191705">
        <w:rPr>
          <w:rFonts w:ascii="Arial" w:hAnsi="Arial" w:cs="Arial"/>
          <w:sz w:val="22"/>
          <w:szCs w:val="22"/>
          <w:lang w:val="hr-HR"/>
        </w:rPr>
        <w:t>;</w:t>
      </w:r>
    </w:p>
    <w:p w:rsidR="00845911" w:rsidRPr="00191705" w:rsidRDefault="00883DD0" w:rsidP="00845911">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Donošenje odluke</w:t>
      </w:r>
      <w:r w:rsidR="00817CB9" w:rsidRPr="00191705">
        <w:rPr>
          <w:rFonts w:ascii="Arial" w:hAnsi="Arial" w:cs="Arial"/>
          <w:sz w:val="22"/>
          <w:szCs w:val="22"/>
          <w:lang w:val="hr-HR"/>
        </w:rPr>
        <w:t xml:space="preserve"> o o</w:t>
      </w:r>
      <w:r w:rsidR="00845911" w:rsidRPr="00191705">
        <w:rPr>
          <w:rFonts w:ascii="Arial" w:hAnsi="Arial" w:cs="Arial"/>
          <w:sz w:val="22"/>
          <w:szCs w:val="22"/>
          <w:lang w:val="hr-HR"/>
        </w:rPr>
        <w:t>poziv</w:t>
      </w:r>
      <w:r w:rsidR="00817CB9" w:rsidRPr="00191705">
        <w:rPr>
          <w:rFonts w:ascii="Arial" w:hAnsi="Arial" w:cs="Arial"/>
          <w:sz w:val="22"/>
          <w:szCs w:val="22"/>
          <w:lang w:val="hr-HR"/>
        </w:rPr>
        <w:t>u</w:t>
      </w:r>
      <w:r w:rsidR="00845911" w:rsidRPr="00191705">
        <w:rPr>
          <w:rFonts w:ascii="Arial" w:hAnsi="Arial" w:cs="Arial"/>
          <w:sz w:val="22"/>
          <w:szCs w:val="22"/>
          <w:lang w:val="hr-HR"/>
        </w:rPr>
        <w:t xml:space="preserve"> članova</w:t>
      </w:r>
      <w:r w:rsidR="002F2072" w:rsidRPr="00191705">
        <w:rPr>
          <w:rFonts w:ascii="Arial" w:hAnsi="Arial" w:cs="Arial"/>
          <w:sz w:val="22"/>
          <w:szCs w:val="22"/>
          <w:lang w:val="hr-HR"/>
        </w:rPr>
        <w:t xml:space="preserve"> Nadzornog odbora P</w:t>
      </w:r>
      <w:r w:rsidR="00845911" w:rsidRPr="00191705">
        <w:rPr>
          <w:rFonts w:ascii="Arial" w:hAnsi="Arial" w:cs="Arial"/>
          <w:sz w:val="22"/>
          <w:szCs w:val="22"/>
          <w:lang w:val="hr-HR"/>
        </w:rPr>
        <w:t>ODRAVKE d.d.;</w:t>
      </w:r>
    </w:p>
    <w:p w:rsidR="00845911" w:rsidRPr="00191705" w:rsidRDefault="00883DD0" w:rsidP="00845911">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Donošenje odluke</w:t>
      </w:r>
      <w:r w:rsidR="00817CB9" w:rsidRPr="00191705">
        <w:rPr>
          <w:rFonts w:ascii="Arial" w:hAnsi="Arial" w:cs="Arial"/>
          <w:sz w:val="22"/>
          <w:szCs w:val="22"/>
          <w:lang w:val="hr-HR"/>
        </w:rPr>
        <w:t xml:space="preserve"> o i</w:t>
      </w:r>
      <w:r w:rsidR="00845911" w:rsidRPr="00191705">
        <w:rPr>
          <w:rFonts w:ascii="Arial" w:hAnsi="Arial" w:cs="Arial"/>
          <w:sz w:val="22"/>
          <w:szCs w:val="22"/>
          <w:lang w:val="hr-HR"/>
        </w:rPr>
        <w:t>zbor</w:t>
      </w:r>
      <w:r w:rsidR="00817CB9" w:rsidRPr="00191705">
        <w:rPr>
          <w:rFonts w:ascii="Arial" w:hAnsi="Arial" w:cs="Arial"/>
          <w:sz w:val="22"/>
          <w:szCs w:val="22"/>
          <w:lang w:val="hr-HR"/>
        </w:rPr>
        <w:t>u</w:t>
      </w:r>
      <w:r w:rsidR="00845911" w:rsidRPr="00191705">
        <w:rPr>
          <w:rFonts w:ascii="Arial" w:hAnsi="Arial" w:cs="Arial"/>
          <w:sz w:val="22"/>
          <w:szCs w:val="22"/>
          <w:lang w:val="hr-HR"/>
        </w:rPr>
        <w:t xml:space="preserve"> član</w:t>
      </w:r>
      <w:r w:rsidR="002F2072" w:rsidRPr="00191705">
        <w:rPr>
          <w:rFonts w:ascii="Arial" w:hAnsi="Arial" w:cs="Arial"/>
          <w:sz w:val="22"/>
          <w:szCs w:val="22"/>
          <w:lang w:val="hr-HR"/>
        </w:rPr>
        <w:t>ov</w:t>
      </w:r>
      <w:r w:rsidR="00845911" w:rsidRPr="00191705">
        <w:rPr>
          <w:rFonts w:ascii="Arial" w:hAnsi="Arial" w:cs="Arial"/>
          <w:sz w:val="22"/>
          <w:szCs w:val="22"/>
          <w:lang w:val="hr-HR"/>
        </w:rPr>
        <w:t>a Nadzornog odbora PODRAVKE d.d.;</w:t>
      </w:r>
    </w:p>
    <w:p w:rsidR="00845911" w:rsidRPr="00191705" w:rsidRDefault="00883DD0" w:rsidP="00845911">
      <w:pPr>
        <w:numPr>
          <w:ilvl w:val="0"/>
          <w:numId w:val="10"/>
        </w:numPr>
        <w:tabs>
          <w:tab w:val="clear" w:pos="720"/>
          <w:tab w:val="num" w:pos="851"/>
        </w:tabs>
        <w:spacing w:after="60"/>
        <w:ind w:left="851" w:hanging="494"/>
        <w:jc w:val="both"/>
        <w:rPr>
          <w:rFonts w:ascii="Arial" w:hAnsi="Arial" w:cs="Arial"/>
          <w:sz w:val="22"/>
          <w:szCs w:val="22"/>
          <w:lang w:val="hr-HR"/>
        </w:rPr>
      </w:pPr>
      <w:r w:rsidRPr="00191705">
        <w:rPr>
          <w:rFonts w:ascii="Arial" w:hAnsi="Arial" w:cs="Arial"/>
          <w:sz w:val="22"/>
          <w:szCs w:val="22"/>
          <w:lang w:val="hr-HR"/>
        </w:rPr>
        <w:t>Donošenje odluke</w:t>
      </w:r>
      <w:r w:rsidR="00817CB9" w:rsidRPr="00191705">
        <w:rPr>
          <w:rFonts w:ascii="Arial" w:hAnsi="Arial" w:cs="Arial"/>
          <w:sz w:val="22"/>
          <w:szCs w:val="22"/>
          <w:lang w:val="hr-HR"/>
        </w:rPr>
        <w:t xml:space="preserve"> o imenovanju</w:t>
      </w:r>
      <w:r w:rsidR="00845911" w:rsidRPr="00191705">
        <w:rPr>
          <w:rFonts w:ascii="Arial" w:hAnsi="Arial" w:cs="Arial"/>
          <w:sz w:val="22"/>
          <w:szCs w:val="22"/>
          <w:lang w:val="hr-HR"/>
        </w:rPr>
        <w:t xml:space="preserve"> revizor</w:t>
      </w:r>
      <w:r w:rsidR="002F2072" w:rsidRPr="00191705">
        <w:rPr>
          <w:rFonts w:ascii="Arial" w:hAnsi="Arial" w:cs="Arial"/>
          <w:sz w:val="22"/>
          <w:szCs w:val="22"/>
          <w:lang w:val="hr-HR"/>
        </w:rPr>
        <w:t>a PODRAVKE d.d. za poslovnu 2010</w:t>
      </w:r>
      <w:r w:rsidR="00817CB9" w:rsidRPr="00191705">
        <w:rPr>
          <w:rFonts w:ascii="Arial" w:hAnsi="Arial" w:cs="Arial"/>
          <w:sz w:val="22"/>
          <w:szCs w:val="22"/>
          <w:lang w:val="hr-HR"/>
        </w:rPr>
        <w:t>. godinu i utvrđivanju</w:t>
      </w:r>
      <w:r w:rsidR="00845911" w:rsidRPr="00191705">
        <w:rPr>
          <w:rFonts w:ascii="Arial" w:hAnsi="Arial" w:cs="Arial"/>
          <w:sz w:val="22"/>
          <w:szCs w:val="22"/>
          <w:lang w:val="hr-HR"/>
        </w:rPr>
        <w:t xml:space="preserve"> naknade za rad.</w:t>
      </w:r>
    </w:p>
    <w:p w:rsidR="00845911" w:rsidRPr="00191705" w:rsidRDefault="00845911" w:rsidP="00845911">
      <w:pPr>
        <w:spacing w:after="60"/>
        <w:ind w:left="357"/>
        <w:jc w:val="both"/>
        <w:rPr>
          <w:rFonts w:ascii="Arial" w:hAnsi="Arial" w:cs="Arial"/>
          <w:sz w:val="22"/>
          <w:szCs w:val="22"/>
          <w:lang w:val="hr-HR"/>
        </w:rPr>
      </w:pPr>
    </w:p>
    <w:p w:rsidR="00820B12" w:rsidRPr="00191705" w:rsidRDefault="00C129F0" w:rsidP="00B6198F">
      <w:pPr>
        <w:numPr>
          <w:ilvl w:val="0"/>
          <w:numId w:val="4"/>
        </w:num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jc w:val="both"/>
        <w:rPr>
          <w:rFonts w:ascii="Arial" w:hAnsi="Arial" w:cs="Arial"/>
          <w:spacing w:val="-3"/>
          <w:sz w:val="22"/>
          <w:szCs w:val="22"/>
          <w:lang w:val="hr-HR"/>
        </w:rPr>
      </w:pPr>
      <w:r w:rsidRPr="00191705">
        <w:rPr>
          <w:rFonts w:ascii="Arial" w:hAnsi="Arial" w:cs="Arial"/>
          <w:spacing w:val="-3"/>
          <w:sz w:val="22"/>
          <w:szCs w:val="22"/>
          <w:lang w:val="hr-HR"/>
        </w:rPr>
        <w:t>Temeljni kapital Društva podijeljen je na 5.420.003 redovnih dionica, pojedinačnog n</w:t>
      </w:r>
      <w:r w:rsidR="00817CB9" w:rsidRPr="00191705">
        <w:rPr>
          <w:rFonts w:ascii="Arial" w:hAnsi="Arial" w:cs="Arial"/>
          <w:spacing w:val="-3"/>
          <w:sz w:val="22"/>
          <w:szCs w:val="22"/>
          <w:lang w:val="hr-HR"/>
        </w:rPr>
        <w:t>ominalnog iznosa</w:t>
      </w:r>
      <w:r w:rsidR="00071832" w:rsidRPr="00191705">
        <w:rPr>
          <w:rFonts w:ascii="Arial" w:hAnsi="Arial" w:cs="Arial"/>
          <w:spacing w:val="-3"/>
          <w:sz w:val="22"/>
          <w:szCs w:val="22"/>
          <w:lang w:val="hr-HR"/>
        </w:rPr>
        <w:t xml:space="preserve"> od 300,00 kuna, koje se</w:t>
      </w:r>
      <w:r w:rsidR="00817CB9" w:rsidRPr="00191705">
        <w:rPr>
          <w:rFonts w:ascii="Arial" w:hAnsi="Arial" w:cs="Arial"/>
          <w:spacing w:val="-3"/>
          <w:sz w:val="22"/>
          <w:szCs w:val="22"/>
          <w:lang w:val="hr-HR"/>
        </w:rPr>
        <w:t xml:space="preserve"> u Depozitoriju Središnjeg klirinškog depozitarnog društva </w:t>
      </w:r>
      <w:r w:rsidR="00071832" w:rsidRPr="00191705">
        <w:rPr>
          <w:rFonts w:ascii="Arial" w:hAnsi="Arial" w:cs="Arial"/>
          <w:spacing w:val="-3"/>
          <w:sz w:val="22"/>
          <w:szCs w:val="22"/>
          <w:lang w:val="hr-HR"/>
        </w:rPr>
        <w:t xml:space="preserve">vode </w:t>
      </w:r>
      <w:r w:rsidR="00817CB9" w:rsidRPr="00191705">
        <w:rPr>
          <w:rFonts w:ascii="Arial" w:hAnsi="Arial" w:cs="Arial"/>
          <w:spacing w:val="-3"/>
          <w:sz w:val="22"/>
          <w:szCs w:val="22"/>
          <w:lang w:val="hr-HR"/>
        </w:rPr>
        <w:t xml:space="preserve">pod oznakom PODR-R-A. </w:t>
      </w:r>
      <w:r w:rsidRPr="00191705">
        <w:rPr>
          <w:rFonts w:ascii="Arial" w:hAnsi="Arial" w:cs="Arial"/>
          <w:spacing w:val="-3"/>
          <w:sz w:val="22"/>
          <w:szCs w:val="22"/>
          <w:lang w:val="hr-HR"/>
        </w:rPr>
        <w:t xml:space="preserve"> Svaka</w:t>
      </w:r>
      <w:r w:rsidR="009839F2" w:rsidRPr="00191705">
        <w:rPr>
          <w:rFonts w:ascii="Arial" w:hAnsi="Arial" w:cs="Arial"/>
          <w:spacing w:val="-3"/>
          <w:sz w:val="22"/>
          <w:szCs w:val="22"/>
          <w:lang w:val="hr-HR"/>
        </w:rPr>
        <w:t xml:space="preserve"> redovna dionica daje pravo na jedan</w:t>
      </w:r>
      <w:r w:rsidRPr="00191705">
        <w:rPr>
          <w:rFonts w:ascii="Arial" w:hAnsi="Arial" w:cs="Arial"/>
          <w:spacing w:val="-3"/>
          <w:sz w:val="22"/>
          <w:szCs w:val="22"/>
          <w:lang w:val="hr-HR"/>
        </w:rPr>
        <w:t xml:space="preserve"> glas u Glavnoj skupštini. </w:t>
      </w:r>
      <w:r w:rsidR="0069348F" w:rsidRPr="00191705">
        <w:rPr>
          <w:rFonts w:ascii="Arial" w:hAnsi="Arial" w:cs="Arial"/>
          <w:spacing w:val="-3"/>
          <w:sz w:val="22"/>
          <w:szCs w:val="22"/>
          <w:lang w:val="hr-HR"/>
        </w:rPr>
        <w:t xml:space="preserve">Pravo sudjelovanja u radu Glavne skupštine i ostvarivanja prava glasa (1 dionica = 1 glas) imaju svi dioničari </w:t>
      </w:r>
    </w:p>
    <w:p w:rsidR="00820B12" w:rsidRPr="00191705" w:rsidRDefault="00820B12" w:rsidP="00820B12">
      <w:p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ind w:left="567"/>
        <w:jc w:val="both"/>
        <w:rPr>
          <w:rFonts w:ascii="Arial" w:hAnsi="Arial" w:cs="Arial"/>
          <w:spacing w:val="-3"/>
          <w:sz w:val="22"/>
          <w:szCs w:val="22"/>
          <w:lang w:val="hr-HR"/>
        </w:rPr>
      </w:pPr>
    </w:p>
    <w:p w:rsidR="00A048C1" w:rsidRDefault="00A048C1">
      <w:pPr>
        <w:rPr>
          <w:rFonts w:ascii="Arial" w:hAnsi="Arial" w:cs="Arial"/>
          <w:spacing w:val="-3"/>
          <w:sz w:val="22"/>
          <w:szCs w:val="22"/>
          <w:lang w:val="hr-HR"/>
        </w:rPr>
      </w:pPr>
      <w:r>
        <w:rPr>
          <w:rFonts w:ascii="Arial" w:hAnsi="Arial" w:cs="Arial"/>
          <w:spacing w:val="-3"/>
          <w:sz w:val="22"/>
          <w:szCs w:val="22"/>
          <w:lang w:val="hr-HR"/>
        </w:rPr>
        <w:br w:type="page"/>
      </w:r>
    </w:p>
    <w:p w:rsidR="00820B12" w:rsidRPr="00191705" w:rsidRDefault="00820B12" w:rsidP="00820B12">
      <w:p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ind w:left="567"/>
        <w:jc w:val="both"/>
        <w:rPr>
          <w:rFonts w:ascii="Arial" w:hAnsi="Arial" w:cs="Arial"/>
          <w:spacing w:val="-3"/>
          <w:sz w:val="22"/>
          <w:szCs w:val="22"/>
          <w:lang w:val="hr-HR"/>
        </w:rPr>
      </w:pPr>
    </w:p>
    <w:p w:rsidR="00845911" w:rsidRPr="00191705" w:rsidRDefault="0069348F" w:rsidP="00820B12">
      <w:p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ind w:left="567"/>
        <w:jc w:val="both"/>
        <w:rPr>
          <w:rFonts w:ascii="Arial" w:hAnsi="Arial" w:cs="Arial"/>
          <w:spacing w:val="-3"/>
          <w:sz w:val="22"/>
          <w:szCs w:val="22"/>
          <w:lang w:val="hr-HR"/>
        </w:rPr>
      </w:pPr>
      <w:r w:rsidRPr="00191705">
        <w:rPr>
          <w:rFonts w:ascii="Arial" w:hAnsi="Arial" w:cs="Arial"/>
          <w:spacing w:val="-3"/>
          <w:sz w:val="22"/>
          <w:szCs w:val="22"/>
          <w:lang w:val="hr-HR"/>
        </w:rPr>
        <w:t>PODRAVKE d.d. koji su upisani u Depozitoriju Središnjeg klirinškog depozitarnog društva i koji do</w:t>
      </w:r>
      <w:r w:rsidR="000C2C8C" w:rsidRPr="00191705">
        <w:rPr>
          <w:rFonts w:ascii="Arial" w:hAnsi="Arial" w:cs="Arial"/>
          <w:spacing w:val="-3"/>
          <w:sz w:val="22"/>
          <w:szCs w:val="22"/>
          <w:lang w:val="hr-HR"/>
        </w:rPr>
        <w:t xml:space="preserve"> 24. kolovoz</w:t>
      </w:r>
      <w:r w:rsidRPr="00191705">
        <w:rPr>
          <w:rFonts w:ascii="Arial" w:hAnsi="Arial" w:cs="Arial"/>
          <w:spacing w:val="-3"/>
          <w:sz w:val="22"/>
          <w:szCs w:val="22"/>
          <w:lang w:val="hr-HR"/>
        </w:rPr>
        <w:t xml:space="preserve">a 2010. </w:t>
      </w:r>
      <w:r w:rsidR="00845911" w:rsidRPr="00191705">
        <w:rPr>
          <w:rFonts w:ascii="Arial" w:hAnsi="Arial" w:cs="Arial"/>
          <w:spacing w:val="-3"/>
          <w:sz w:val="22"/>
          <w:szCs w:val="22"/>
          <w:lang w:val="hr-HR"/>
        </w:rPr>
        <w:t>godine u 16,00 sati prijave Uredu Uprave Društva namjeru svojeg sudjelovanja u radu Glavne skupštine na način utvrđen ovom Odlukom.</w:t>
      </w:r>
    </w:p>
    <w:p w:rsidR="00845911" w:rsidRPr="00191705" w:rsidRDefault="00845911" w:rsidP="00845911">
      <w:pPr>
        <w:numPr>
          <w:ilvl w:val="0"/>
          <w:numId w:val="4"/>
        </w:num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r w:rsidRPr="00191705">
        <w:rPr>
          <w:rFonts w:ascii="Arial" w:hAnsi="Arial" w:cs="Arial"/>
          <w:spacing w:val="-3"/>
          <w:sz w:val="22"/>
          <w:szCs w:val="22"/>
          <w:lang w:val="hr-HR"/>
        </w:rPr>
        <w:t>Sudjelovanje i pravo glasa dioničar može ostvariti osobno ili putem punomoćnika. Punomoć za sudjelovanje i ostvarivanje prava glasa u Glavnoj skupštini daje se u pisanom obliku na obrascu punomoći koji se dostavlja svim dioničarima</w:t>
      </w:r>
      <w:r w:rsidR="00535EC4" w:rsidRPr="00191705">
        <w:rPr>
          <w:rFonts w:ascii="Arial" w:hAnsi="Arial" w:cs="Arial"/>
          <w:spacing w:val="-3"/>
          <w:sz w:val="22"/>
          <w:szCs w:val="22"/>
          <w:lang w:val="hr-HR"/>
        </w:rPr>
        <w:t>.</w:t>
      </w:r>
    </w:p>
    <w:p w:rsidR="00845911" w:rsidRPr="00191705" w:rsidRDefault="00845911" w:rsidP="0084591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ind w:left="539"/>
        <w:jc w:val="both"/>
        <w:rPr>
          <w:rFonts w:ascii="Arial" w:hAnsi="Arial" w:cs="Arial"/>
          <w:spacing w:val="-3"/>
          <w:sz w:val="22"/>
          <w:szCs w:val="22"/>
          <w:lang w:val="hr-HR"/>
        </w:rPr>
      </w:pPr>
      <w:r w:rsidRPr="00191705">
        <w:rPr>
          <w:rFonts w:ascii="Arial" w:hAnsi="Arial" w:cs="Arial"/>
          <w:spacing w:val="-3"/>
          <w:sz w:val="22"/>
          <w:szCs w:val="22"/>
          <w:lang w:val="hr-HR"/>
        </w:rPr>
        <w:t>Dioničare mogu zastupati punomoćnici na temelju valjane pisane punomoći koju izdaje dioničar, odnosno u ime dioničara koji je pravna osoba, osoba ovlaštena za zastupanje, u skladu s odredbama članka 29. Statuta PODRAVKE d.d. Koprivnica.</w:t>
      </w:r>
    </w:p>
    <w:p w:rsidR="00845911" w:rsidRPr="00191705" w:rsidRDefault="00845911" w:rsidP="00845911">
      <w:pPr>
        <w:numPr>
          <w:ilvl w:val="0"/>
          <w:numId w:val="4"/>
        </w:numPr>
        <w:tabs>
          <w:tab w:val="left" w:pos="-1620"/>
          <w:tab w:val="left" w:pos="709"/>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4"/>
          <w:szCs w:val="24"/>
          <w:lang w:val="hr-HR"/>
        </w:rPr>
      </w:pPr>
      <w:r w:rsidRPr="00191705">
        <w:rPr>
          <w:rFonts w:ascii="Arial" w:hAnsi="Arial" w:cs="Arial"/>
          <w:spacing w:val="-3"/>
          <w:sz w:val="22"/>
          <w:szCs w:val="22"/>
          <w:lang w:val="hr-HR"/>
        </w:rPr>
        <w:t xml:space="preserve">Dioničari PODRAVKE d.d., zastupnici dioničara i punomoćnici dioničara, dužni su najkasnije </w:t>
      </w:r>
      <w:r w:rsidRPr="00191705">
        <w:rPr>
          <w:rFonts w:ascii="Arial" w:hAnsi="Arial" w:cs="Arial"/>
          <w:spacing w:val="-3"/>
          <w:sz w:val="22"/>
          <w:szCs w:val="22"/>
          <w:u w:val="single"/>
          <w:lang w:val="hr-HR"/>
        </w:rPr>
        <w:t xml:space="preserve">do </w:t>
      </w:r>
      <w:r w:rsidR="000C2C8C" w:rsidRPr="00191705">
        <w:rPr>
          <w:rFonts w:ascii="Arial" w:hAnsi="Arial" w:cs="Arial"/>
          <w:spacing w:val="-3"/>
          <w:sz w:val="22"/>
          <w:szCs w:val="22"/>
          <w:u w:val="single"/>
          <w:lang w:val="hr-HR"/>
        </w:rPr>
        <w:t>24</w:t>
      </w:r>
      <w:r w:rsidRPr="00191705">
        <w:rPr>
          <w:rFonts w:ascii="Arial" w:hAnsi="Arial" w:cs="Arial"/>
          <w:spacing w:val="-3"/>
          <w:sz w:val="22"/>
          <w:szCs w:val="22"/>
          <w:u w:val="single"/>
          <w:lang w:val="hr-HR"/>
        </w:rPr>
        <w:t xml:space="preserve">. </w:t>
      </w:r>
      <w:r w:rsidR="000C2C8C" w:rsidRPr="00191705">
        <w:rPr>
          <w:rFonts w:ascii="Arial" w:hAnsi="Arial" w:cs="Arial"/>
          <w:spacing w:val="-3"/>
          <w:sz w:val="22"/>
          <w:szCs w:val="22"/>
          <w:u w:val="single"/>
          <w:lang w:val="hr-HR"/>
        </w:rPr>
        <w:t>kolovoz</w:t>
      </w:r>
      <w:r w:rsidRPr="00191705">
        <w:rPr>
          <w:rFonts w:ascii="Arial" w:hAnsi="Arial" w:cs="Arial"/>
          <w:spacing w:val="-3"/>
          <w:sz w:val="22"/>
          <w:szCs w:val="22"/>
          <w:u w:val="single"/>
          <w:lang w:val="hr-HR"/>
        </w:rPr>
        <w:t>a</w:t>
      </w:r>
      <w:r w:rsidR="002F2072" w:rsidRPr="00191705">
        <w:rPr>
          <w:rFonts w:ascii="Arial" w:hAnsi="Arial" w:cs="Arial"/>
          <w:spacing w:val="-3"/>
          <w:sz w:val="22"/>
          <w:szCs w:val="22"/>
          <w:u w:val="single"/>
          <w:lang w:val="hr-HR"/>
        </w:rPr>
        <w:t xml:space="preserve"> 2010</w:t>
      </w:r>
      <w:r w:rsidRPr="00191705">
        <w:rPr>
          <w:rFonts w:ascii="Arial" w:hAnsi="Arial" w:cs="Arial"/>
          <w:spacing w:val="-3"/>
          <w:sz w:val="22"/>
          <w:szCs w:val="22"/>
          <w:u w:val="single"/>
          <w:lang w:val="hr-HR"/>
        </w:rPr>
        <w:t>. godine do 16,00 sati</w:t>
      </w:r>
      <w:r w:rsidRPr="00191705">
        <w:rPr>
          <w:rFonts w:ascii="Arial" w:hAnsi="Arial" w:cs="Arial"/>
          <w:spacing w:val="-3"/>
          <w:sz w:val="22"/>
          <w:szCs w:val="22"/>
          <w:lang w:val="hr-HR"/>
        </w:rPr>
        <w:t xml:space="preserve"> (</w:t>
      </w:r>
      <w:r w:rsidR="000C2C8C" w:rsidRPr="00191705">
        <w:rPr>
          <w:rFonts w:ascii="Arial" w:hAnsi="Arial" w:cs="Arial"/>
          <w:spacing w:val="-3"/>
          <w:sz w:val="22"/>
          <w:szCs w:val="22"/>
          <w:lang w:val="hr-HR"/>
        </w:rPr>
        <w:t>šest</w:t>
      </w:r>
      <w:r w:rsidRPr="00191705">
        <w:rPr>
          <w:rFonts w:ascii="Arial" w:hAnsi="Arial" w:cs="Arial"/>
          <w:spacing w:val="-3"/>
          <w:sz w:val="22"/>
          <w:szCs w:val="22"/>
          <w:lang w:val="hr-HR"/>
        </w:rPr>
        <w:t xml:space="preserve"> dan</w:t>
      </w:r>
      <w:r w:rsidR="000C2C8C" w:rsidRPr="00191705">
        <w:rPr>
          <w:rFonts w:ascii="Arial" w:hAnsi="Arial" w:cs="Arial"/>
          <w:spacing w:val="-3"/>
          <w:sz w:val="22"/>
          <w:szCs w:val="22"/>
          <w:lang w:val="hr-HR"/>
        </w:rPr>
        <w:t>a</w:t>
      </w:r>
      <w:r w:rsidRPr="00191705">
        <w:rPr>
          <w:rFonts w:ascii="Arial" w:hAnsi="Arial" w:cs="Arial"/>
          <w:spacing w:val="-3"/>
          <w:sz w:val="22"/>
          <w:szCs w:val="22"/>
          <w:lang w:val="hr-HR"/>
        </w:rPr>
        <w:t xml:space="preserve"> prije održavanja Glavne skupštine) prijaviti namjeru svojeg sudjelovanja i ostvarivanja prava glasa u Glavnoj skupštini u pisanom obliku na adresu</w:t>
      </w:r>
      <w:r w:rsidRPr="00191705">
        <w:rPr>
          <w:rFonts w:ascii="Arial" w:hAnsi="Arial" w:cs="Arial"/>
          <w:spacing w:val="-3"/>
          <w:sz w:val="24"/>
          <w:szCs w:val="24"/>
          <w:lang w:val="hr-HR"/>
        </w:rPr>
        <w:t>:</w:t>
      </w:r>
    </w:p>
    <w:p w:rsidR="00845911" w:rsidRPr="00191705" w:rsidRDefault="00845911" w:rsidP="00845911">
      <w:pPr>
        <w:tabs>
          <w:tab w:val="left" w:pos="0"/>
          <w:tab w:val="left" w:pos="709"/>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lang w:val="hr-HR"/>
        </w:rPr>
      </w:pPr>
    </w:p>
    <w:p w:rsidR="00845911" w:rsidRPr="00191705" w:rsidRDefault="00845911" w:rsidP="00845911">
      <w:pPr>
        <w:tabs>
          <w:tab w:val="left" w:pos="0"/>
          <w:tab w:val="left" w:pos="720"/>
          <w:tab w:val="left" w:pos="993"/>
          <w:tab w:val="left" w:pos="2160"/>
          <w:tab w:val="left" w:pos="2880"/>
          <w:tab w:val="left" w:pos="4320"/>
          <w:tab w:val="left" w:pos="5040"/>
          <w:tab w:val="left" w:pos="5760"/>
          <w:tab w:val="left" w:pos="6480"/>
          <w:tab w:val="left" w:pos="7200"/>
          <w:tab w:val="left" w:pos="7920"/>
        </w:tabs>
        <w:suppressAutoHyphens/>
        <w:ind w:left="1134" w:hanging="1440"/>
        <w:jc w:val="center"/>
        <w:rPr>
          <w:rFonts w:ascii="Arial" w:hAnsi="Arial" w:cs="Arial"/>
          <w:b/>
          <w:spacing w:val="-3"/>
          <w:sz w:val="22"/>
          <w:szCs w:val="22"/>
          <w:lang w:val="hr-HR"/>
        </w:rPr>
      </w:pPr>
      <w:r w:rsidRPr="00191705">
        <w:rPr>
          <w:rFonts w:ascii="Arial" w:hAnsi="Arial" w:cs="Arial"/>
          <w:b/>
          <w:spacing w:val="-3"/>
          <w:sz w:val="22"/>
          <w:szCs w:val="22"/>
          <w:lang w:val="hr-HR"/>
        </w:rPr>
        <w:t>PODRAVKA d.d.</w:t>
      </w:r>
    </w:p>
    <w:p w:rsidR="00845911" w:rsidRPr="00191705" w:rsidRDefault="00845911" w:rsidP="00845911">
      <w:pPr>
        <w:tabs>
          <w:tab w:val="left" w:pos="0"/>
          <w:tab w:val="left" w:pos="720"/>
          <w:tab w:val="left" w:pos="993"/>
          <w:tab w:val="left" w:pos="2160"/>
          <w:tab w:val="left" w:pos="2880"/>
          <w:tab w:val="left" w:pos="4320"/>
          <w:tab w:val="left" w:pos="5040"/>
          <w:tab w:val="left" w:pos="5760"/>
          <w:tab w:val="left" w:pos="6480"/>
          <w:tab w:val="left" w:pos="7200"/>
          <w:tab w:val="left" w:pos="7920"/>
        </w:tabs>
        <w:suppressAutoHyphens/>
        <w:ind w:left="1134" w:hanging="1440"/>
        <w:jc w:val="center"/>
        <w:rPr>
          <w:rFonts w:ascii="Arial" w:hAnsi="Arial" w:cs="Arial"/>
          <w:spacing w:val="-3"/>
          <w:sz w:val="22"/>
          <w:szCs w:val="22"/>
          <w:lang w:val="hr-HR"/>
        </w:rPr>
      </w:pPr>
      <w:r w:rsidRPr="00191705">
        <w:rPr>
          <w:rFonts w:ascii="Arial" w:hAnsi="Arial" w:cs="Arial"/>
          <w:b/>
          <w:spacing w:val="-3"/>
          <w:sz w:val="22"/>
          <w:szCs w:val="22"/>
          <w:lang w:val="hr-HR"/>
        </w:rPr>
        <w:t>Ured Uprave</w:t>
      </w:r>
    </w:p>
    <w:p w:rsidR="00845911" w:rsidRPr="00191705" w:rsidRDefault="00845911" w:rsidP="00845911">
      <w:pPr>
        <w:keepLines/>
        <w:tabs>
          <w:tab w:val="left" w:pos="0"/>
          <w:tab w:val="left" w:pos="720"/>
          <w:tab w:val="left" w:pos="993"/>
          <w:tab w:val="left" w:pos="2160"/>
          <w:tab w:val="left" w:pos="2880"/>
          <w:tab w:val="left" w:pos="4320"/>
          <w:tab w:val="left" w:pos="5040"/>
          <w:tab w:val="left" w:pos="5760"/>
          <w:tab w:val="left" w:pos="6480"/>
          <w:tab w:val="left" w:pos="7200"/>
          <w:tab w:val="left" w:pos="7920"/>
        </w:tabs>
        <w:suppressAutoHyphens/>
        <w:ind w:left="1134" w:hanging="1440"/>
        <w:jc w:val="center"/>
        <w:rPr>
          <w:rFonts w:ascii="Arial" w:hAnsi="Arial" w:cs="Arial"/>
          <w:b/>
          <w:spacing w:val="-3"/>
          <w:sz w:val="22"/>
          <w:szCs w:val="22"/>
          <w:lang w:val="hr-HR"/>
        </w:rPr>
      </w:pPr>
      <w:r w:rsidRPr="00191705">
        <w:rPr>
          <w:rFonts w:ascii="Arial" w:hAnsi="Arial" w:cs="Arial"/>
          <w:b/>
          <w:spacing w:val="-3"/>
          <w:sz w:val="22"/>
          <w:szCs w:val="22"/>
          <w:lang w:val="hr-HR"/>
        </w:rPr>
        <w:t>Ulica Ante Starčevića 32</w:t>
      </w:r>
    </w:p>
    <w:p w:rsidR="00845911" w:rsidRPr="00191705" w:rsidRDefault="00845911" w:rsidP="00845911">
      <w:pPr>
        <w:keepNext/>
        <w:keepLines/>
        <w:tabs>
          <w:tab w:val="left" w:pos="0"/>
          <w:tab w:val="left" w:pos="720"/>
          <w:tab w:val="left" w:pos="993"/>
          <w:tab w:val="left" w:pos="2160"/>
          <w:tab w:val="left" w:pos="2880"/>
          <w:tab w:val="left" w:pos="4320"/>
          <w:tab w:val="left" w:pos="5040"/>
          <w:tab w:val="left" w:pos="5760"/>
          <w:tab w:val="left" w:pos="6480"/>
          <w:tab w:val="left" w:pos="7200"/>
          <w:tab w:val="left" w:pos="7920"/>
        </w:tabs>
        <w:suppressAutoHyphens/>
        <w:ind w:left="1134" w:hanging="1440"/>
        <w:jc w:val="center"/>
        <w:rPr>
          <w:rFonts w:ascii="Arial" w:hAnsi="Arial" w:cs="Arial"/>
          <w:spacing w:val="-3"/>
          <w:sz w:val="22"/>
          <w:szCs w:val="22"/>
          <w:lang w:val="hr-HR"/>
        </w:rPr>
      </w:pPr>
      <w:r w:rsidRPr="00191705">
        <w:rPr>
          <w:rFonts w:ascii="Arial" w:hAnsi="Arial" w:cs="Arial"/>
          <w:b/>
          <w:spacing w:val="-3"/>
          <w:sz w:val="22"/>
          <w:szCs w:val="22"/>
          <w:lang w:val="hr-HR"/>
        </w:rPr>
        <w:t>48000 KOPRIVNICA</w:t>
      </w:r>
    </w:p>
    <w:p w:rsidR="00845911" w:rsidRPr="00191705" w:rsidRDefault="00845911" w:rsidP="00845911">
      <w:pPr>
        <w:keepLines/>
        <w:tabs>
          <w:tab w:val="left" w:pos="0"/>
          <w:tab w:val="left" w:pos="720"/>
          <w:tab w:val="left" w:pos="993"/>
          <w:tab w:val="left" w:pos="2160"/>
          <w:tab w:val="left" w:pos="2880"/>
          <w:tab w:val="left" w:pos="4320"/>
          <w:tab w:val="left" w:pos="5040"/>
          <w:tab w:val="left" w:pos="5760"/>
          <w:tab w:val="left" w:pos="6480"/>
          <w:tab w:val="left" w:pos="7200"/>
          <w:tab w:val="left" w:pos="7920"/>
        </w:tabs>
        <w:suppressAutoHyphens/>
        <w:ind w:left="1134" w:hanging="1440"/>
        <w:rPr>
          <w:rFonts w:ascii="Arial" w:hAnsi="Arial" w:cs="Arial"/>
          <w:spacing w:val="-3"/>
          <w:lang w:val="hr-HR"/>
        </w:rPr>
      </w:pPr>
    </w:p>
    <w:p w:rsidR="00845911" w:rsidRPr="00191705" w:rsidRDefault="00845911" w:rsidP="0084591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ind w:left="539"/>
        <w:jc w:val="both"/>
        <w:rPr>
          <w:rFonts w:ascii="Arial" w:hAnsi="Arial" w:cs="Arial"/>
          <w:spacing w:val="-3"/>
          <w:sz w:val="22"/>
          <w:szCs w:val="22"/>
          <w:lang w:val="hr-HR"/>
        </w:rPr>
      </w:pPr>
      <w:r w:rsidRPr="00191705">
        <w:rPr>
          <w:rFonts w:ascii="Arial" w:hAnsi="Arial" w:cs="Arial"/>
          <w:spacing w:val="-3"/>
          <w:sz w:val="22"/>
          <w:szCs w:val="22"/>
          <w:lang w:val="hr-HR"/>
        </w:rPr>
        <w:t>U prijavi je (da bi bila valjana) potrebno navesti, odnosno uz prijavu priložiti:</w:t>
      </w:r>
    </w:p>
    <w:p w:rsidR="00845911" w:rsidRPr="00191705" w:rsidRDefault="00845911" w:rsidP="00845911">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540"/>
        <w:jc w:val="both"/>
        <w:rPr>
          <w:rFonts w:ascii="Arial" w:hAnsi="Arial" w:cs="Arial"/>
          <w:spacing w:val="-3"/>
          <w:sz w:val="22"/>
          <w:szCs w:val="22"/>
          <w:lang w:val="hr-HR"/>
        </w:rPr>
      </w:pPr>
      <w:r w:rsidRPr="00191705">
        <w:rPr>
          <w:rFonts w:ascii="Arial" w:hAnsi="Arial" w:cs="Arial"/>
          <w:b/>
          <w:spacing w:val="-3"/>
          <w:sz w:val="22"/>
          <w:szCs w:val="22"/>
          <w:u w:val="single"/>
          <w:lang w:val="hr-HR"/>
        </w:rPr>
        <w:t>a) Dioničari – fizičke osobe:</w:t>
      </w:r>
    </w:p>
    <w:p w:rsidR="00845911" w:rsidRPr="00191705" w:rsidRDefault="00845911" w:rsidP="00845911">
      <w:pPr>
        <w:numPr>
          <w:ilvl w:val="0"/>
          <w:numId w:val="5"/>
        </w:numPr>
        <w:tabs>
          <w:tab w:val="left" w:pos="851"/>
          <w:tab w:val="left" w:pos="1842"/>
          <w:tab w:val="left" w:pos="2160"/>
          <w:tab w:val="left" w:pos="2880"/>
          <w:tab w:val="left" w:pos="3600"/>
          <w:tab w:val="left" w:pos="4320"/>
          <w:tab w:val="left" w:pos="5040"/>
          <w:tab w:val="left" w:pos="5760"/>
          <w:tab w:val="left" w:pos="6480"/>
          <w:tab w:val="left" w:pos="7200"/>
          <w:tab w:val="left" w:pos="7920"/>
        </w:tabs>
        <w:suppressAutoHyphens/>
        <w:ind w:left="784" w:hanging="244"/>
        <w:jc w:val="both"/>
        <w:rPr>
          <w:rFonts w:ascii="Arial" w:hAnsi="Arial" w:cs="Arial"/>
          <w:spacing w:val="-3"/>
          <w:sz w:val="22"/>
          <w:szCs w:val="22"/>
          <w:lang w:val="hr-HR"/>
        </w:rPr>
      </w:pPr>
      <w:r w:rsidRPr="00191705">
        <w:rPr>
          <w:rFonts w:ascii="Arial" w:hAnsi="Arial" w:cs="Arial"/>
          <w:spacing w:val="-3"/>
          <w:sz w:val="22"/>
          <w:szCs w:val="22"/>
          <w:lang w:val="hr-HR"/>
        </w:rPr>
        <w:t xml:space="preserve"> ime i prezime, adresu prebivališta, </w:t>
      </w:r>
      <w:r w:rsidR="000C2C8C" w:rsidRPr="00191705">
        <w:rPr>
          <w:rFonts w:ascii="Arial" w:hAnsi="Arial" w:cs="Arial"/>
          <w:spacing w:val="-3"/>
          <w:sz w:val="22"/>
          <w:szCs w:val="22"/>
          <w:lang w:val="hr-HR"/>
        </w:rPr>
        <w:t>OIB</w:t>
      </w:r>
      <w:r w:rsidRPr="00191705">
        <w:rPr>
          <w:rFonts w:ascii="Arial" w:hAnsi="Arial" w:cs="Arial"/>
          <w:spacing w:val="-3"/>
          <w:sz w:val="22"/>
          <w:szCs w:val="22"/>
          <w:lang w:val="hr-HR"/>
        </w:rPr>
        <w:t xml:space="preserve"> i broj dionica kojih je imatelj (broj glasova u Skupštini);</w:t>
      </w:r>
    </w:p>
    <w:p w:rsidR="00845911" w:rsidRPr="00191705" w:rsidRDefault="00845911" w:rsidP="00845911">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60"/>
        <w:ind w:left="539"/>
        <w:jc w:val="both"/>
        <w:rPr>
          <w:rFonts w:ascii="Arial" w:hAnsi="Arial" w:cs="Arial"/>
          <w:b/>
          <w:spacing w:val="-3"/>
          <w:sz w:val="22"/>
          <w:szCs w:val="22"/>
          <w:u w:val="single"/>
          <w:lang w:val="hr-HR"/>
        </w:rPr>
      </w:pPr>
      <w:r w:rsidRPr="00191705">
        <w:rPr>
          <w:rFonts w:ascii="Arial" w:hAnsi="Arial" w:cs="Arial"/>
          <w:b/>
          <w:spacing w:val="-3"/>
          <w:sz w:val="22"/>
          <w:szCs w:val="22"/>
          <w:u w:val="single"/>
          <w:lang w:val="hr-HR"/>
        </w:rPr>
        <w:t>b) Punomoćnici dioničara – fizičkih osoba:</w:t>
      </w:r>
    </w:p>
    <w:p w:rsidR="00845911" w:rsidRPr="00191705" w:rsidRDefault="00845911" w:rsidP="0084591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60"/>
        <w:ind w:left="539"/>
        <w:jc w:val="both"/>
        <w:rPr>
          <w:rFonts w:ascii="Arial" w:hAnsi="Arial" w:cs="Arial"/>
          <w:spacing w:val="-3"/>
          <w:sz w:val="22"/>
          <w:szCs w:val="22"/>
          <w:lang w:val="hr-HR"/>
        </w:rPr>
      </w:pPr>
      <w:r w:rsidRPr="00191705">
        <w:rPr>
          <w:rFonts w:ascii="Arial" w:hAnsi="Arial" w:cs="Arial"/>
          <w:spacing w:val="-3"/>
          <w:sz w:val="22"/>
          <w:szCs w:val="22"/>
          <w:lang w:val="hr-HR"/>
        </w:rPr>
        <w:t xml:space="preserve">b/1. </w:t>
      </w:r>
      <w:r w:rsidRPr="00191705">
        <w:rPr>
          <w:rFonts w:ascii="Arial" w:hAnsi="Arial" w:cs="Arial"/>
          <w:b/>
          <w:spacing w:val="-3"/>
          <w:sz w:val="22"/>
          <w:szCs w:val="22"/>
          <w:lang w:val="hr-HR"/>
        </w:rPr>
        <w:t>Punomoćnici – fizičke osobe</w:t>
      </w:r>
      <w:r w:rsidRPr="00191705">
        <w:rPr>
          <w:rFonts w:ascii="Arial" w:hAnsi="Arial" w:cs="Arial"/>
          <w:spacing w:val="-3"/>
          <w:sz w:val="22"/>
          <w:szCs w:val="22"/>
          <w:lang w:val="hr-HR"/>
        </w:rPr>
        <w:t>:</w:t>
      </w:r>
    </w:p>
    <w:p w:rsidR="00845911" w:rsidRPr="00191705" w:rsidRDefault="00845911" w:rsidP="00845911">
      <w:pPr>
        <w:numPr>
          <w:ilvl w:val="0"/>
          <w:numId w:val="6"/>
        </w:numPr>
        <w:tabs>
          <w:tab w:val="left" w:pos="-2268"/>
          <w:tab w:val="left" w:pos="826"/>
          <w:tab w:val="num" w:pos="1230"/>
          <w:tab w:val="left" w:pos="2160"/>
          <w:tab w:val="left" w:pos="2880"/>
          <w:tab w:val="left" w:pos="3600"/>
          <w:tab w:val="left" w:pos="4320"/>
          <w:tab w:val="left" w:pos="5040"/>
          <w:tab w:val="left" w:pos="5760"/>
          <w:tab w:val="left" w:pos="6480"/>
          <w:tab w:val="left" w:pos="7200"/>
          <w:tab w:val="left" w:pos="7920"/>
        </w:tabs>
        <w:suppressAutoHyphens/>
        <w:ind w:left="798" w:hanging="258"/>
        <w:jc w:val="both"/>
        <w:rPr>
          <w:rFonts w:ascii="Arial" w:hAnsi="Arial" w:cs="Arial"/>
          <w:spacing w:val="-3"/>
          <w:sz w:val="22"/>
          <w:szCs w:val="22"/>
          <w:lang w:val="hr-HR"/>
        </w:rPr>
      </w:pPr>
      <w:r w:rsidRPr="00191705">
        <w:rPr>
          <w:rFonts w:ascii="Arial" w:hAnsi="Arial" w:cs="Arial"/>
          <w:spacing w:val="-3"/>
          <w:sz w:val="22"/>
          <w:szCs w:val="22"/>
          <w:lang w:val="hr-HR"/>
        </w:rPr>
        <w:t xml:space="preserve"> ime i prezime, adresu prebivališta i </w:t>
      </w:r>
      <w:r w:rsidR="001A4BA1" w:rsidRPr="00191705">
        <w:rPr>
          <w:rFonts w:ascii="Arial" w:hAnsi="Arial" w:cs="Arial"/>
          <w:spacing w:val="-3"/>
          <w:sz w:val="22"/>
          <w:szCs w:val="22"/>
          <w:lang w:val="hr-HR"/>
        </w:rPr>
        <w:t xml:space="preserve">ukupan </w:t>
      </w:r>
      <w:r w:rsidRPr="00191705">
        <w:rPr>
          <w:rFonts w:ascii="Arial" w:hAnsi="Arial" w:cs="Arial"/>
          <w:spacing w:val="-3"/>
          <w:sz w:val="22"/>
          <w:szCs w:val="22"/>
          <w:lang w:val="hr-HR"/>
        </w:rPr>
        <w:t>broj dionica (broj glasova u Skupštini) za koje je opunomoćen,</w:t>
      </w:r>
    </w:p>
    <w:p w:rsidR="00845911" w:rsidRPr="00191705" w:rsidRDefault="00845911" w:rsidP="00845911">
      <w:pPr>
        <w:numPr>
          <w:ilvl w:val="0"/>
          <w:numId w:val="6"/>
        </w:numPr>
        <w:tabs>
          <w:tab w:val="left" w:pos="-2268"/>
          <w:tab w:val="left" w:pos="540"/>
          <w:tab w:val="num" w:pos="1230"/>
          <w:tab w:val="left" w:pos="2160"/>
          <w:tab w:val="left" w:pos="2880"/>
          <w:tab w:val="left" w:pos="3600"/>
          <w:tab w:val="left" w:pos="4320"/>
          <w:tab w:val="left" w:pos="5040"/>
          <w:tab w:val="left" w:pos="5760"/>
          <w:tab w:val="left" w:pos="6480"/>
          <w:tab w:val="left" w:pos="7200"/>
          <w:tab w:val="left" w:pos="7920"/>
        </w:tabs>
        <w:suppressAutoHyphens/>
        <w:ind w:left="540" w:firstLine="0"/>
        <w:jc w:val="both"/>
        <w:rPr>
          <w:rFonts w:ascii="Arial" w:hAnsi="Arial" w:cs="Arial"/>
          <w:spacing w:val="-3"/>
          <w:sz w:val="22"/>
          <w:szCs w:val="22"/>
          <w:lang w:val="hr-HR"/>
        </w:rPr>
      </w:pPr>
      <w:r w:rsidRPr="00191705">
        <w:rPr>
          <w:rFonts w:ascii="Arial" w:hAnsi="Arial" w:cs="Arial"/>
          <w:spacing w:val="-3"/>
          <w:sz w:val="22"/>
          <w:szCs w:val="22"/>
          <w:lang w:val="hr-HR"/>
        </w:rPr>
        <w:t xml:space="preserve"> u privitku prijave: pojedinačne punomoći dioničara na dostavljenom obrascu;</w:t>
      </w:r>
    </w:p>
    <w:p w:rsidR="00845911" w:rsidRPr="00191705" w:rsidRDefault="00845911" w:rsidP="00845911">
      <w:pPr>
        <w:tabs>
          <w:tab w:val="left" w:pos="540"/>
          <w:tab w:val="left" w:pos="720"/>
          <w:tab w:val="left" w:pos="1842"/>
          <w:tab w:val="left" w:pos="2160"/>
          <w:tab w:val="left" w:pos="2880"/>
          <w:tab w:val="left" w:pos="3600"/>
          <w:tab w:val="left" w:pos="4320"/>
          <w:tab w:val="left" w:pos="5040"/>
          <w:tab w:val="left" w:pos="5760"/>
          <w:tab w:val="left" w:pos="6480"/>
          <w:tab w:val="left" w:pos="7200"/>
          <w:tab w:val="left" w:pos="7920"/>
        </w:tabs>
        <w:suppressAutoHyphens/>
        <w:spacing w:before="60"/>
        <w:ind w:left="539"/>
        <w:jc w:val="both"/>
        <w:rPr>
          <w:rFonts w:ascii="Arial" w:hAnsi="Arial" w:cs="Arial"/>
          <w:spacing w:val="-3"/>
          <w:sz w:val="22"/>
          <w:szCs w:val="22"/>
          <w:lang w:val="hr-HR"/>
        </w:rPr>
      </w:pPr>
      <w:r w:rsidRPr="00191705">
        <w:rPr>
          <w:rFonts w:ascii="Arial" w:hAnsi="Arial" w:cs="Arial"/>
          <w:spacing w:val="-3"/>
          <w:sz w:val="22"/>
          <w:szCs w:val="22"/>
          <w:lang w:val="hr-HR"/>
        </w:rPr>
        <w:t xml:space="preserve">b/2. </w:t>
      </w:r>
      <w:r w:rsidRPr="00191705">
        <w:rPr>
          <w:rFonts w:ascii="Arial" w:hAnsi="Arial" w:cs="Arial"/>
          <w:b/>
          <w:spacing w:val="-3"/>
          <w:sz w:val="22"/>
          <w:szCs w:val="22"/>
          <w:lang w:val="hr-HR"/>
        </w:rPr>
        <w:t>Punomoćnici – pravne osobe</w:t>
      </w:r>
      <w:r w:rsidRPr="00191705">
        <w:rPr>
          <w:rFonts w:ascii="Arial" w:hAnsi="Arial" w:cs="Arial"/>
          <w:spacing w:val="-3"/>
          <w:sz w:val="22"/>
          <w:szCs w:val="22"/>
          <w:lang w:val="hr-HR"/>
        </w:rPr>
        <w:t>:</w:t>
      </w:r>
    </w:p>
    <w:p w:rsidR="00845911" w:rsidRPr="00191705" w:rsidRDefault="00845911" w:rsidP="00845911">
      <w:pPr>
        <w:numPr>
          <w:ilvl w:val="0"/>
          <w:numId w:val="6"/>
        </w:numPr>
        <w:tabs>
          <w:tab w:val="left" w:pos="-2268"/>
          <w:tab w:val="left" w:pos="826"/>
          <w:tab w:val="num" w:pos="1230"/>
          <w:tab w:val="left" w:pos="2160"/>
          <w:tab w:val="left" w:pos="2880"/>
          <w:tab w:val="left" w:pos="3600"/>
          <w:tab w:val="left" w:pos="4320"/>
          <w:tab w:val="left" w:pos="5040"/>
          <w:tab w:val="left" w:pos="5760"/>
          <w:tab w:val="left" w:pos="6480"/>
          <w:tab w:val="left" w:pos="7200"/>
          <w:tab w:val="left" w:pos="7920"/>
        </w:tabs>
        <w:suppressAutoHyphens/>
        <w:ind w:left="798" w:hanging="258"/>
        <w:jc w:val="both"/>
        <w:rPr>
          <w:rFonts w:ascii="Arial" w:hAnsi="Arial" w:cs="Arial"/>
          <w:spacing w:val="-3"/>
          <w:sz w:val="22"/>
          <w:szCs w:val="22"/>
          <w:lang w:val="hr-HR"/>
        </w:rPr>
      </w:pPr>
      <w:r w:rsidRPr="00191705">
        <w:rPr>
          <w:rFonts w:ascii="Arial" w:hAnsi="Arial" w:cs="Arial"/>
          <w:spacing w:val="-3"/>
          <w:sz w:val="22"/>
          <w:szCs w:val="22"/>
          <w:lang w:val="hr-HR"/>
        </w:rPr>
        <w:t xml:space="preserve"> tvrtka odnosno naziv pravne osobe, sjedište i adresa, </w:t>
      </w:r>
      <w:r w:rsidR="001A4BA1" w:rsidRPr="00191705">
        <w:rPr>
          <w:rFonts w:ascii="Arial" w:hAnsi="Arial" w:cs="Arial"/>
          <w:spacing w:val="-3"/>
          <w:sz w:val="22"/>
          <w:szCs w:val="22"/>
          <w:lang w:val="hr-HR"/>
        </w:rPr>
        <w:t xml:space="preserve">te ukupan </w:t>
      </w:r>
      <w:r w:rsidRPr="00191705">
        <w:rPr>
          <w:rFonts w:ascii="Arial" w:hAnsi="Arial" w:cs="Arial"/>
          <w:spacing w:val="-3"/>
          <w:sz w:val="22"/>
          <w:szCs w:val="22"/>
          <w:lang w:val="hr-HR"/>
        </w:rPr>
        <w:t>broj dionica (broj glasova u Skupštini)</w:t>
      </w:r>
      <w:r w:rsidR="001A4BA1" w:rsidRPr="00191705">
        <w:rPr>
          <w:rFonts w:ascii="Arial" w:hAnsi="Arial" w:cs="Arial"/>
          <w:spacing w:val="-3"/>
          <w:sz w:val="22"/>
          <w:szCs w:val="22"/>
          <w:lang w:val="hr-HR"/>
        </w:rPr>
        <w:t xml:space="preserve"> koje zastupa</w:t>
      </w:r>
      <w:r w:rsidRPr="00191705">
        <w:rPr>
          <w:rFonts w:ascii="Arial" w:hAnsi="Arial" w:cs="Arial"/>
          <w:spacing w:val="-3"/>
          <w:sz w:val="22"/>
          <w:szCs w:val="22"/>
          <w:lang w:val="hr-HR"/>
        </w:rPr>
        <w:t>,</w:t>
      </w:r>
    </w:p>
    <w:p w:rsidR="00845911" w:rsidRPr="00191705" w:rsidRDefault="00845911" w:rsidP="00845911">
      <w:pPr>
        <w:numPr>
          <w:ilvl w:val="0"/>
          <w:numId w:val="7"/>
        </w:numPr>
        <w:tabs>
          <w:tab w:val="left" w:pos="798"/>
          <w:tab w:val="left" w:pos="1842"/>
          <w:tab w:val="left" w:pos="2160"/>
          <w:tab w:val="left" w:pos="2880"/>
          <w:tab w:val="left" w:pos="3600"/>
          <w:tab w:val="left" w:pos="4320"/>
          <w:tab w:val="left" w:pos="5040"/>
          <w:tab w:val="left" w:pos="5760"/>
          <w:tab w:val="left" w:pos="6480"/>
          <w:tab w:val="left" w:pos="7200"/>
          <w:tab w:val="left" w:pos="7920"/>
        </w:tabs>
        <w:suppressAutoHyphens/>
        <w:ind w:left="784" w:hanging="244"/>
        <w:jc w:val="both"/>
        <w:rPr>
          <w:rFonts w:ascii="Arial" w:hAnsi="Arial" w:cs="Arial"/>
          <w:spacing w:val="-3"/>
          <w:sz w:val="22"/>
          <w:szCs w:val="22"/>
          <w:lang w:val="hr-HR"/>
        </w:rPr>
      </w:pPr>
      <w:r w:rsidRPr="00191705">
        <w:rPr>
          <w:rFonts w:ascii="Arial" w:hAnsi="Arial" w:cs="Arial"/>
          <w:spacing w:val="-3"/>
          <w:sz w:val="22"/>
          <w:szCs w:val="22"/>
          <w:lang w:val="hr-HR"/>
        </w:rPr>
        <w:t xml:space="preserve"> preslika izvatka iz sudskog odnosno drugog registra </w:t>
      </w:r>
      <w:r w:rsidR="001A4BA1" w:rsidRPr="00191705">
        <w:rPr>
          <w:rFonts w:ascii="Arial" w:hAnsi="Arial" w:cs="Arial"/>
          <w:spacing w:val="-3"/>
          <w:sz w:val="22"/>
          <w:szCs w:val="22"/>
          <w:lang w:val="hr-HR"/>
        </w:rPr>
        <w:t xml:space="preserve">o upisu osoba </w:t>
      </w:r>
      <w:r w:rsidRPr="00191705">
        <w:rPr>
          <w:rFonts w:ascii="Arial" w:hAnsi="Arial" w:cs="Arial"/>
          <w:spacing w:val="-3"/>
          <w:sz w:val="22"/>
          <w:szCs w:val="22"/>
          <w:lang w:val="hr-HR"/>
        </w:rPr>
        <w:t xml:space="preserve">ovlaštenih za zastupanje pravne osobe </w:t>
      </w:r>
      <w:r w:rsidR="0094792B" w:rsidRPr="00191705">
        <w:rPr>
          <w:rFonts w:ascii="Arial" w:hAnsi="Arial" w:cs="Arial"/>
          <w:spacing w:val="-3"/>
          <w:sz w:val="22"/>
          <w:szCs w:val="22"/>
          <w:lang w:val="hr-HR"/>
        </w:rPr>
        <w:t>ne starijeg od 30 dana,</w:t>
      </w:r>
    </w:p>
    <w:p w:rsidR="00D907E7" w:rsidRPr="00191705" w:rsidRDefault="00845911" w:rsidP="004555A6">
      <w:pPr>
        <w:tabs>
          <w:tab w:val="left" w:pos="0"/>
          <w:tab w:val="left" w:pos="1842"/>
          <w:tab w:val="left" w:pos="2160"/>
          <w:tab w:val="left" w:pos="2880"/>
          <w:tab w:val="left" w:pos="3600"/>
          <w:tab w:val="left" w:pos="4320"/>
          <w:tab w:val="left" w:pos="5040"/>
          <w:tab w:val="left" w:pos="5760"/>
          <w:tab w:val="left" w:pos="6480"/>
          <w:tab w:val="left" w:pos="7200"/>
          <w:tab w:val="left" w:pos="7920"/>
        </w:tabs>
        <w:suppressAutoHyphens/>
        <w:ind w:left="540"/>
        <w:jc w:val="both"/>
        <w:rPr>
          <w:rFonts w:ascii="Arial" w:hAnsi="Arial" w:cs="Arial"/>
          <w:spacing w:val="-3"/>
          <w:sz w:val="22"/>
          <w:szCs w:val="22"/>
          <w:lang w:val="hr-HR"/>
        </w:rPr>
      </w:pPr>
      <w:r w:rsidRPr="00191705">
        <w:rPr>
          <w:rFonts w:ascii="Arial" w:hAnsi="Arial" w:cs="Arial"/>
          <w:spacing w:val="-3"/>
          <w:sz w:val="22"/>
          <w:szCs w:val="22"/>
          <w:lang w:val="hr-HR"/>
        </w:rPr>
        <w:t>- u privitku prijave: pojedinačne punomoći dioničara u pisanom obliku</w:t>
      </w:r>
      <w:r w:rsidR="00411152" w:rsidRPr="00191705">
        <w:rPr>
          <w:rFonts w:ascii="Arial" w:hAnsi="Arial" w:cs="Arial"/>
          <w:spacing w:val="-3"/>
          <w:sz w:val="22"/>
          <w:szCs w:val="22"/>
          <w:lang w:val="hr-HR"/>
        </w:rPr>
        <w:t xml:space="preserve"> koje sadrže:  ime  prezime dioničara, adresu odnosno sjedište, OIB i broj dionica kojih je imatelj</w:t>
      </w:r>
      <w:r w:rsidR="001A4BA1" w:rsidRPr="00191705">
        <w:rPr>
          <w:rFonts w:ascii="Arial" w:hAnsi="Arial" w:cs="Arial"/>
          <w:spacing w:val="-3"/>
          <w:sz w:val="22"/>
          <w:szCs w:val="22"/>
          <w:lang w:val="hr-HR"/>
        </w:rPr>
        <w:t xml:space="preserve">, a ako je dioničar pravna osoba u privitku se dostavlja i preslika izvatka iz sudskog odnosno drugog registra u koji je upisana pravna osoba ili druga javna isprava iz koje je vidljivo da je punomoć potpisala osoba koja je po zakonu ovlaštena zastupati tu pravnu osobu </w:t>
      </w:r>
      <w:r w:rsidR="00191705">
        <w:rPr>
          <w:rFonts w:ascii="Arial" w:hAnsi="Arial" w:cs="Arial"/>
          <w:spacing w:val="-3"/>
          <w:sz w:val="22"/>
          <w:szCs w:val="22"/>
          <w:lang w:val="hr-HR"/>
        </w:rPr>
        <w:t>ne stariji od 30 dana</w:t>
      </w:r>
      <w:r w:rsidRPr="00191705">
        <w:rPr>
          <w:rFonts w:ascii="Arial" w:hAnsi="Arial" w:cs="Arial"/>
          <w:spacing w:val="-3"/>
          <w:sz w:val="22"/>
          <w:szCs w:val="22"/>
          <w:lang w:val="hr-HR"/>
        </w:rPr>
        <w:t>;</w:t>
      </w:r>
    </w:p>
    <w:p w:rsidR="00845911" w:rsidRPr="00191705" w:rsidRDefault="00845911" w:rsidP="00845911">
      <w:pPr>
        <w:tabs>
          <w:tab w:val="left" w:pos="540"/>
          <w:tab w:val="left" w:pos="720"/>
          <w:tab w:val="left" w:pos="1080"/>
          <w:tab w:val="left" w:pos="1842"/>
          <w:tab w:val="left" w:pos="2160"/>
          <w:tab w:val="left" w:pos="2880"/>
          <w:tab w:val="left" w:pos="3600"/>
          <w:tab w:val="left" w:pos="4320"/>
          <w:tab w:val="left" w:pos="5040"/>
          <w:tab w:val="left" w:pos="5760"/>
          <w:tab w:val="left" w:pos="6480"/>
          <w:tab w:val="left" w:pos="7200"/>
          <w:tab w:val="left" w:pos="7920"/>
        </w:tabs>
        <w:suppressAutoHyphens/>
        <w:spacing w:before="60"/>
        <w:ind w:left="539"/>
        <w:jc w:val="both"/>
        <w:rPr>
          <w:rFonts w:ascii="Arial" w:hAnsi="Arial" w:cs="Arial"/>
          <w:spacing w:val="-3"/>
          <w:sz w:val="22"/>
          <w:szCs w:val="22"/>
          <w:lang w:val="hr-HR"/>
        </w:rPr>
      </w:pPr>
      <w:r w:rsidRPr="00191705">
        <w:rPr>
          <w:rFonts w:ascii="Arial" w:hAnsi="Arial" w:cs="Arial"/>
          <w:b/>
          <w:spacing w:val="-3"/>
          <w:sz w:val="22"/>
          <w:szCs w:val="22"/>
          <w:u w:val="single"/>
          <w:lang w:val="hr-HR"/>
        </w:rPr>
        <w:t>c) Dioničari – pravne osobe:</w:t>
      </w:r>
    </w:p>
    <w:p w:rsidR="00845911" w:rsidRPr="00191705" w:rsidRDefault="00845911" w:rsidP="00845911">
      <w:pPr>
        <w:numPr>
          <w:ilvl w:val="0"/>
          <w:numId w:val="6"/>
        </w:numPr>
        <w:tabs>
          <w:tab w:val="left" w:pos="-2268"/>
          <w:tab w:val="left" w:pos="826"/>
          <w:tab w:val="num" w:pos="1230"/>
          <w:tab w:val="left" w:pos="2160"/>
          <w:tab w:val="left" w:pos="2880"/>
          <w:tab w:val="left" w:pos="3600"/>
          <w:tab w:val="left" w:pos="4320"/>
          <w:tab w:val="left" w:pos="5040"/>
          <w:tab w:val="left" w:pos="5760"/>
          <w:tab w:val="left" w:pos="6480"/>
          <w:tab w:val="left" w:pos="7200"/>
          <w:tab w:val="left" w:pos="7920"/>
        </w:tabs>
        <w:suppressAutoHyphens/>
        <w:ind w:left="798" w:hanging="258"/>
        <w:jc w:val="both"/>
        <w:rPr>
          <w:rFonts w:ascii="Arial" w:hAnsi="Arial" w:cs="Arial"/>
          <w:spacing w:val="-3"/>
          <w:sz w:val="22"/>
          <w:szCs w:val="22"/>
          <w:lang w:val="hr-HR"/>
        </w:rPr>
      </w:pPr>
      <w:r w:rsidRPr="00191705">
        <w:rPr>
          <w:rFonts w:ascii="Arial" w:hAnsi="Arial" w:cs="Arial"/>
          <w:spacing w:val="-3"/>
          <w:sz w:val="22"/>
          <w:szCs w:val="22"/>
          <w:lang w:val="hr-HR"/>
        </w:rPr>
        <w:t xml:space="preserve"> tvrtka odnosno naziv pravne osobe, sjedište i adresa</w:t>
      </w:r>
      <w:r w:rsidRPr="00191705">
        <w:rPr>
          <w:rFonts w:ascii="Arial" w:hAnsi="Arial" w:cs="Arial"/>
          <w:spacing w:val="-3"/>
          <w:sz w:val="24"/>
          <w:szCs w:val="24"/>
          <w:lang w:val="hr-HR"/>
        </w:rPr>
        <w:t xml:space="preserve">, </w:t>
      </w:r>
      <w:r w:rsidR="00BC1DBA" w:rsidRPr="00191705">
        <w:rPr>
          <w:rFonts w:ascii="Arial" w:hAnsi="Arial" w:cs="Arial"/>
          <w:spacing w:val="-3"/>
          <w:sz w:val="24"/>
          <w:szCs w:val="24"/>
          <w:lang w:val="hr-HR"/>
        </w:rPr>
        <w:t xml:space="preserve">OIB i </w:t>
      </w:r>
      <w:r w:rsidRPr="00191705">
        <w:rPr>
          <w:rFonts w:ascii="Arial" w:hAnsi="Arial" w:cs="Arial"/>
          <w:spacing w:val="-3"/>
          <w:sz w:val="22"/>
          <w:szCs w:val="22"/>
          <w:lang w:val="hr-HR"/>
        </w:rPr>
        <w:t>broj dionica (broj glasova u Skupštini),</w:t>
      </w:r>
    </w:p>
    <w:p w:rsidR="00BC1DBA" w:rsidRPr="00191705" w:rsidRDefault="00845911" w:rsidP="00B6198F">
      <w:pPr>
        <w:numPr>
          <w:ilvl w:val="0"/>
          <w:numId w:val="8"/>
        </w:numPr>
        <w:tabs>
          <w:tab w:val="left" w:pos="686"/>
          <w:tab w:val="left" w:pos="1842"/>
          <w:tab w:val="left" w:pos="2160"/>
          <w:tab w:val="left" w:pos="2880"/>
          <w:tab w:val="left" w:pos="3600"/>
          <w:tab w:val="left" w:pos="4320"/>
          <w:tab w:val="left" w:pos="5040"/>
          <w:tab w:val="left" w:pos="5760"/>
          <w:tab w:val="left" w:pos="6480"/>
          <w:tab w:val="left" w:pos="7200"/>
          <w:tab w:val="left" w:pos="7920"/>
        </w:tabs>
        <w:suppressAutoHyphens/>
        <w:ind w:left="826" w:hanging="286"/>
        <w:jc w:val="both"/>
        <w:rPr>
          <w:rFonts w:ascii="Arial" w:hAnsi="Arial" w:cs="Arial"/>
          <w:spacing w:val="-3"/>
          <w:sz w:val="22"/>
          <w:szCs w:val="22"/>
          <w:lang w:val="hr-HR"/>
        </w:rPr>
      </w:pPr>
      <w:r w:rsidRPr="00191705">
        <w:rPr>
          <w:rFonts w:ascii="Arial" w:hAnsi="Arial" w:cs="Arial"/>
          <w:spacing w:val="-3"/>
          <w:sz w:val="22"/>
          <w:szCs w:val="22"/>
          <w:lang w:val="hr-HR"/>
        </w:rPr>
        <w:t xml:space="preserve"> preslika izvatka iz sudskog odnosno drugog registra o upisu osoba ovlaštenih za zastupanje </w:t>
      </w:r>
      <w:r w:rsidR="00D45C16" w:rsidRPr="00191705">
        <w:rPr>
          <w:rFonts w:ascii="Arial" w:hAnsi="Arial" w:cs="Arial"/>
          <w:spacing w:val="-3"/>
          <w:sz w:val="22"/>
          <w:szCs w:val="22"/>
          <w:lang w:val="hr-HR"/>
        </w:rPr>
        <w:t xml:space="preserve">te pravne osobe </w:t>
      </w:r>
      <w:r w:rsidR="00411152" w:rsidRPr="00191705">
        <w:rPr>
          <w:rFonts w:ascii="Arial" w:hAnsi="Arial" w:cs="Arial"/>
          <w:spacing w:val="-3"/>
          <w:sz w:val="22"/>
          <w:szCs w:val="22"/>
          <w:lang w:val="hr-HR"/>
        </w:rPr>
        <w:t>ne starijeg od 30 dana</w:t>
      </w:r>
      <w:r w:rsidRPr="00191705">
        <w:rPr>
          <w:rFonts w:ascii="Arial" w:hAnsi="Arial" w:cs="Arial"/>
          <w:spacing w:val="-3"/>
          <w:sz w:val="22"/>
          <w:szCs w:val="22"/>
          <w:lang w:val="hr-HR"/>
        </w:rPr>
        <w:t>,</w:t>
      </w:r>
    </w:p>
    <w:p w:rsidR="00B6198F" w:rsidRPr="00191705" w:rsidRDefault="00845911" w:rsidP="00B6198F">
      <w:pPr>
        <w:pStyle w:val="BodyText"/>
        <w:widowControl w:val="0"/>
        <w:numPr>
          <w:ilvl w:val="0"/>
          <w:numId w:val="8"/>
        </w:numPr>
        <w:tabs>
          <w:tab w:val="left" w:pos="-426"/>
          <w:tab w:val="left" w:pos="798"/>
          <w:tab w:val="left" w:pos="1842"/>
          <w:tab w:val="left" w:pos="2160"/>
          <w:tab w:val="left" w:pos="2880"/>
          <w:tab w:val="left" w:pos="3600"/>
          <w:tab w:val="left" w:pos="4320"/>
          <w:tab w:val="left" w:pos="5040"/>
          <w:tab w:val="left" w:pos="5760"/>
          <w:tab w:val="left" w:pos="6480"/>
          <w:tab w:val="left" w:pos="7200"/>
          <w:tab w:val="left" w:pos="7920"/>
        </w:tabs>
        <w:suppressAutoHyphens/>
        <w:snapToGrid w:val="0"/>
        <w:ind w:left="826" w:hanging="286"/>
        <w:jc w:val="both"/>
        <w:rPr>
          <w:rFonts w:ascii="Arial" w:hAnsi="Arial" w:cs="Arial"/>
          <w:sz w:val="22"/>
          <w:szCs w:val="22"/>
        </w:rPr>
      </w:pPr>
      <w:r w:rsidRPr="00191705">
        <w:rPr>
          <w:rFonts w:ascii="Arial" w:hAnsi="Arial" w:cs="Arial"/>
          <w:sz w:val="24"/>
          <w:szCs w:val="24"/>
        </w:rPr>
        <w:t xml:space="preserve"> </w:t>
      </w:r>
      <w:r w:rsidRPr="00191705">
        <w:rPr>
          <w:rFonts w:ascii="Arial" w:hAnsi="Arial" w:cs="Arial"/>
          <w:sz w:val="22"/>
          <w:szCs w:val="22"/>
        </w:rPr>
        <w:t>punomoć za zastupanje punomoćnika pravne osobe (ako pravnu osobu ne zastupa osoba ovlaštena za zastupanje prema odredbama zakona).</w:t>
      </w:r>
    </w:p>
    <w:p w:rsidR="00B2572B" w:rsidRDefault="00B2572B" w:rsidP="00B2572B">
      <w:pPr>
        <w:pStyle w:val="BodyText"/>
        <w:widowControl w:val="0"/>
        <w:tabs>
          <w:tab w:val="left" w:pos="-426"/>
          <w:tab w:val="left" w:pos="798"/>
          <w:tab w:val="left" w:pos="1842"/>
          <w:tab w:val="left" w:pos="2160"/>
          <w:tab w:val="left" w:pos="2880"/>
          <w:tab w:val="left" w:pos="3600"/>
          <w:tab w:val="left" w:pos="4320"/>
          <w:tab w:val="left" w:pos="5040"/>
          <w:tab w:val="left" w:pos="5760"/>
          <w:tab w:val="left" w:pos="6480"/>
          <w:tab w:val="left" w:pos="7200"/>
          <w:tab w:val="left" w:pos="7920"/>
        </w:tabs>
        <w:suppressAutoHyphens/>
        <w:snapToGrid w:val="0"/>
        <w:ind w:left="826"/>
        <w:jc w:val="both"/>
        <w:rPr>
          <w:rFonts w:ascii="Arial" w:hAnsi="Arial" w:cs="Arial"/>
          <w:sz w:val="22"/>
          <w:szCs w:val="22"/>
        </w:rPr>
      </w:pPr>
    </w:p>
    <w:p w:rsidR="00191705" w:rsidRDefault="00191705" w:rsidP="00B2572B">
      <w:pPr>
        <w:pStyle w:val="BodyText"/>
        <w:widowControl w:val="0"/>
        <w:tabs>
          <w:tab w:val="left" w:pos="-426"/>
          <w:tab w:val="left" w:pos="798"/>
          <w:tab w:val="left" w:pos="1842"/>
          <w:tab w:val="left" w:pos="2160"/>
          <w:tab w:val="left" w:pos="2880"/>
          <w:tab w:val="left" w:pos="3600"/>
          <w:tab w:val="left" w:pos="4320"/>
          <w:tab w:val="left" w:pos="5040"/>
          <w:tab w:val="left" w:pos="5760"/>
          <w:tab w:val="left" w:pos="6480"/>
          <w:tab w:val="left" w:pos="7200"/>
          <w:tab w:val="left" w:pos="7920"/>
        </w:tabs>
        <w:suppressAutoHyphens/>
        <w:snapToGrid w:val="0"/>
        <w:ind w:left="826"/>
        <w:jc w:val="both"/>
        <w:rPr>
          <w:rFonts w:ascii="Arial" w:hAnsi="Arial" w:cs="Arial"/>
          <w:sz w:val="22"/>
          <w:szCs w:val="22"/>
        </w:rPr>
      </w:pPr>
    </w:p>
    <w:p w:rsidR="009A5CAA" w:rsidRDefault="009A5CAA" w:rsidP="00B2572B">
      <w:pPr>
        <w:pStyle w:val="BodyText"/>
        <w:widowControl w:val="0"/>
        <w:tabs>
          <w:tab w:val="left" w:pos="-426"/>
          <w:tab w:val="left" w:pos="798"/>
          <w:tab w:val="left" w:pos="1842"/>
          <w:tab w:val="left" w:pos="2160"/>
          <w:tab w:val="left" w:pos="2880"/>
          <w:tab w:val="left" w:pos="3600"/>
          <w:tab w:val="left" w:pos="4320"/>
          <w:tab w:val="left" w:pos="5040"/>
          <w:tab w:val="left" w:pos="5760"/>
          <w:tab w:val="left" w:pos="6480"/>
          <w:tab w:val="left" w:pos="7200"/>
          <w:tab w:val="left" w:pos="7920"/>
        </w:tabs>
        <w:suppressAutoHyphens/>
        <w:snapToGrid w:val="0"/>
        <w:ind w:left="826"/>
        <w:jc w:val="both"/>
        <w:rPr>
          <w:rFonts w:ascii="Arial" w:hAnsi="Arial" w:cs="Arial"/>
          <w:sz w:val="22"/>
          <w:szCs w:val="22"/>
        </w:rPr>
      </w:pPr>
    </w:p>
    <w:p w:rsidR="009A5CAA" w:rsidRPr="00191705" w:rsidRDefault="009A5CAA" w:rsidP="00B2572B">
      <w:pPr>
        <w:pStyle w:val="BodyText"/>
        <w:widowControl w:val="0"/>
        <w:tabs>
          <w:tab w:val="left" w:pos="-426"/>
          <w:tab w:val="left" w:pos="798"/>
          <w:tab w:val="left" w:pos="1842"/>
          <w:tab w:val="left" w:pos="2160"/>
          <w:tab w:val="left" w:pos="2880"/>
          <w:tab w:val="left" w:pos="3600"/>
          <w:tab w:val="left" w:pos="4320"/>
          <w:tab w:val="left" w:pos="5040"/>
          <w:tab w:val="left" w:pos="5760"/>
          <w:tab w:val="left" w:pos="6480"/>
          <w:tab w:val="left" w:pos="7200"/>
          <w:tab w:val="left" w:pos="7920"/>
        </w:tabs>
        <w:suppressAutoHyphens/>
        <w:snapToGrid w:val="0"/>
        <w:ind w:left="826"/>
        <w:jc w:val="both"/>
        <w:rPr>
          <w:rFonts w:ascii="Arial" w:hAnsi="Arial" w:cs="Arial"/>
          <w:sz w:val="22"/>
          <w:szCs w:val="22"/>
        </w:rPr>
      </w:pPr>
    </w:p>
    <w:p w:rsidR="00845911" w:rsidRPr="00191705" w:rsidRDefault="00845911" w:rsidP="00845911">
      <w:pPr>
        <w:rPr>
          <w:rFonts w:ascii="Arial" w:hAnsi="Arial" w:cs="Arial"/>
          <w:b/>
          <w:sz w:val="22"/>
          <w:szCs w:val="22"/>
          <w:lang w:val="hr-HR"/>
        </w:rPr>
      </w:pPr>
    </w:p>
    <w:p w:rsidR="002541D8" w:rsidRPr="00191705" w:rsidRDefault="00BD320F" w:rsidP="002541D8">
      <w:pPr>
        <w:pStyle w:val="BodyText"/>
        <w:widowControl w:val="0"/>
        <w:numPr>
          <w:ilvl w:val="0"/>
          <w:numId w:val="4"/>
        </w:numPr>
        <w:tabs>
          <w:tab w:val="left" w:pos="-426"/>
          <w:tab w:val="left" w:pos="1842"/>
          <w:tab w:val="left" w:pos="2160"/>
          <w:tab w:val="left" w:pos="2880"/>
          <w:tab w:val="left" w:pos="3600"/>
          <w:tab w:val="left" w:pos="4320"/>
          <w:tab w:val="left" w:pos="5040"/>
          <w:tab w:val="left" w:pos="5760"/>
          <w:tab w:val="left" w:pos="6480"/>
          <w:tab w:val="left" w:pos="7200"/>
          <w:tab w:val="left" w:pos="7920"/>
        </w:tabs>
        <w:suppressAutoHyphens/>
        <w:snapToGrid w:val="0"/>
        <w:jc w:val="both"/>
        <w:rPr>
          <w:rFonts w:ascii="Arial" w:hAnsi="Arial" w:cs="Arial"/>
          <w:sz w:val="22"/>
          <w:szCs w:val="22"/>
        </w:rPr>
      </w:pPr>
      <w:r w:rsidRPr="00191705">
        <w:rPr>
          <w:rFonts w:ascii="Arial" w:hAnsi="Arial" w:cs="Arial"/>
          <w:sz w:val="22"/>
          <w:szCs w:val="22"/>
        </w:rPr>
        <w:t>Prijava za sudjelovanje na Glavnoj skupštini te punomoći kao i svi prilozi moraju biti na hrvatskom jeziku, a ako su na stranom jeziku treba im biti priložen prijevod na hrvatski jezik od ovlaštenog sudskog tumača.</w:t>
      </w:r>
    </w:p>
    <w:p w:rsidR="0094792B" w:rsidRPr="00191705" w:rsidRDefault="00845911" w:rsidP="00B2572B">
      <w:pPr>
        <w:pStyle w:val="BodyText"/>
        <w:widowControl w:val="0"/>
        <w:tabs>
          <w:tab w:val="left" w:pos="-426"/>
          <w:tab w:val="left" w:pos="1842"/>
          <w:tab w:val="left" w:pos="2160"/>
          <w:tab w:val="left" w:pos="2880"/>
          <w:tab w:val="left" w:pos="3600"/>
          <w:tab w:val="left" w:pos="4320"/>
          <w:tab w:val="left" w:pos="5040"/>
          <w:tab w:val="left" w:pos="5760"/>
          <w:tab w:val="left" w:pos="6480"/>
          <w:tab w:val="left" w:pos="7200"/>
          <w:tab w:val="left" w:pos="7920"/>
        </w:tabs>
        <w:suppressAutoHyphens/>
        <w:snapToGrid w:val="0"/>
        <w:ind w:left="567"/>
        <w:jc w:val="both"/>
        <w:rPr>
          <w:rFonts w:ascii="Arial" w:hAnsi="Arial" w:cs="Arial"/>
          <w:sz w:val="22"/>
          <w:szCs w:val="22"/>
        </w:rPr>
      </w:pPr>
      <w:r w:rsidRPr="00191705">
        <w:rPr>
          <w:rFonts w:ascii="Arial" w:hAnsi="Arial" w:cs="Arial"/>
          <w:sz w:val="22"/>
          <w:szCs w:val="22"/>
        </w:rPr>
        <w:t>Dioničari, zastupnici i punomoćnici dioničara koji ne ispune obveze urednog prijavljivanja u radu Glavne skupštine u skladu s ovom Odlukom, neće imati pravo sudjelovanja i odlučivanja u Glavnoj skupštini PODRAVKE d.d.</w:t>
      </w:r>
    </w:p>
    <w:p w:rsidR="0094792B" w:rsidRPr="00191705" w:rsidRDefault="0094792B" w:rsidP="00845911">
      <w:pPr>
        <w:pStyle w:val="BodyText"/>
        <w:widowControl w:val="0"/>
        <w:tabs>
          <w:tab w:val="left" w:pos="-426"/>
          <w:tab w:val="left" w:pos="1842"/>
          <w:tab w:val="left" w:pos="2160"/>
          <w:tab w:val="left" w:pos="2880"/>
          <w:tab w:val="left" w:pos="3600"/>
          <w:tab w:val="left" w:pos="4320"/>
          <w:tab w:val="left" w:pos="5040"/>
          <w:tab w:val="left" w:pos="5760"/>
          <w:tab w:val="left" w:pos="6480"/>
          <w:tab w:val="left" w:pos="7200"/>
          <w:tab w:val="left" w:pos="7920"/>
        </w:tabs>
        <w:suppressAutoHyphens/>
        <w:snapToGrid w:val="0"/>
        <w:ind w:left="567"/>
        <w:jc w:val="both"/>
        <w:rPr>
          <w:rFonts w:ascii="Arial" w:hAnsi="Arial" w:cs="Arial"/>
          <w:sz w:val="22"/>
          <w:szCs w:val="22"/>
        </w:rPr>
      </w:pPr>
    </w:p>
    <w:p w:rsidR="00845911" w:rsidRPr="00191705" w:rsidRDefault="00845911" w:rsidP="00845911">
      <w:pPr>
        <w:numPr>
          <w:ilvl w:val="0"/>
          <w:numId w:val="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r w:rsidRPr="00191705">
        <w:rPr>
          <w:rFonts w:ascii="Arial" w:hAnsi="Arial" w:cs="Arial"/>
          <w:spacing w:val="-3"/>
          <w:sz w:val="22"/>
          <w:szCs w:val="22"/>
          <w:lang w:val="hr-HR"/>
        </w:rPr>
        <w:t>Prema odredbi članka 29. stavka 4. Statuta PODRAVKE d.d. Koprivnica dioničari, njihovi punomoćnici i zastupnici sami snose troškove sudjelovanja u radu Glavne skupštine.</w:t>
      </w:r>
    </w:p>
    <w:p w:rsidR="00845911" w:rsidRPr="00191705" w:rsidRDefault="00845911" w:rsidP="00845911">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4"/>
          <w:szCs w:val="24"/>
          <w:lang w:val="hr-HR"/>
        </w:rPr>
      </w:pPr>
    </w:p>
    <w:p w:rsidR="006C531B" w:rsidRPr="00191705" w:rsidRDefault="00845911" w:rsidP="006C531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r w:rsidRPr="00191705">
        <w:rPr>
          <w:rFonts w:ascii="Arial" w:hAnsi="Arial" w:cs="Arial"/>
          <w:spacing w:val="-3"/>
          <w:sz w:val="22"/>
          <w:szCs w:val="22"/>
          <w:lang w:val="hr-HR"/>
        </w:rPr>
        <w:t>Ova Odluka i prijedlozi odluka koje Glavnoj skupštini predlažu Uprava i Nadzorni odbor PODRAVKE d.d. objavit će se u "Narodnim novinama", HINA-i</w:t>
      </w:r>
      <w:r w:rsidR="00E03770" w:rsidRPr="00191705">
        <w:rPr>
          <w:rFonts w:ascii="Arial" w:hAnsi="Arial" w:cs="Arial"/>
          <w:spacing w:val="-3"/>
          <w:sz w:val="22"/>
          <w:szCs w:val="22"/>
          <w:lang w:val="hr-HR"/>
        </w:rPr>
        <w:t xml:space="preserve"> te</w:t>
      </w:r>
      <w:r w:rsidRPr="00191705">
        <w:rPr>
          <w:rFonts w:ascii="Arial" w:hAnsi="Arial" w:cs="Arial"/>
          <w:spacing w:val="-3"/>
          <w:sz w:val="22"/>
          <w:szCs w:val="22"/>
          <w:lang w:val="hr-HR"/>
        </w:rPr>
        <w:t xml:space="preserve"> na internet stranicama PODRAVKE d.d.</w:t>
      </w:r>
      <w:r w:rsidR="00E03770" w:rsidRPr="00191705">
        <w:rPr>
          <w:rFonts w:ascii="Arial" w:hAnsi="Arial" w:cs="Arial"/>
          <w:spacing w:val="-3"/>
          <w:sz w:val="22"/>
          <w:szCs w:val="22"/>
          <w:lang w:val="hr-HR"/>
        </w:rPr>
        <w:t xml:space="preserve"> </w:t>
      </w:r>
      <w:r w:rsidR="006C531B" w:rsidRPr="00191705">
        <w:rPr>
          <w:rFonts w:ascii="Arial" w:hAnsi="Arial" w:cs="Arial"/>
          <w:spacing w:val="-3"/>
          <w:sz w:val="22"/>
          <w:szCs w:val="22"/>
          <w:lang w:val="hr-HR"/>
        </w:rPr>
        <w:t xml:space="preserve">Svi relevantni podaci i isprave koji se odnose na </w:t>
      </w:r>
      <w:r w:rsidRPr="00191705">
        <w:rPr>
          <w:rFonts w:ascii="Arial" w:hAnsi="Arial" w:cs="Arial"/>
          <w:spacing w:val="-3"/>
          <w:sz w:val="22"/>
          <w:szCs w:val="22"/>
          <w:lang w:val="hr-HR"/>
        </w:rPr>
        <w:t>dnevni red Glavne skupštine PODRAVKE d.d. bit će na raspolaganju dioničarima u sjedištu PODRAVKE d.d., na recepciji poslovne sedmokatnice svakog radnog dana u vremenu od 10,00 do 13,00 sati, te na internet stranicama PODRAVKE d.d. od dana javne objave ove Odluke.</w:t>
      </w:r>
      <w:r w:rsidR="008C799C" w:rsidRPr="00191705">
        <w:rPr>
          <w:rFonts w:ascii="Arial" w:hAnsi="Arial" w:cs="Arial"/>
          <w:spacing w:val="-3"/>
          <w:sz w:val="22"/>
          <w:szCs w:val="22"/>
          <w:lang w:val="hr-HR"/>
        </w:rPr>
        <w:t xml:space="preserve"> </w:t>
      </w:r>
    </w:p>
    <w:p w:rsidR="006C531B" w:rsidRPr="00191705" w:rsidRDefault="006C531B" w:rsidP="006C531B">
      <w:pPr>
        <w:pStyle w:val="ListParagraph"/>
        <w:rPr>
          <w:rFonts w:ascii="Arial" w:hAnsi="Arial" w:cs="Arial"/>
          <w:spacing w:val="-3"/>
          <w:sz w:val="22"/>
          <w:szCs w:val="22"/>
          <w:lang w:val="hr-HR"/>
        </w:rPr>
      </w:pPr>
    </w:p>
    <w:p w:rsidR="00493998" w:rsidRPr="00191705" w:rsidRDefault="006E33DF" w:rsidP="0084591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r w:rsidRPr="00191705">
        <w:rPr>
          <w:rFonts w:ascii="Arial" w:hAnsi="Arial" w:cs="Arial"/>
          <w:spacing w:val="-3"/>
          <w:sz w:val="22"/>
          <w:szCs w:val="22"/>
          <w:lang w:val="hr-HR"/>
        </w:rPr>
        <w:t>Dioničari koji zajedno imaju udjele u visini od 5% temeljnog kapitala Društva mogu  u pisanom obliku zahtijevati da se neki predmet stavi na dnevni red Glavne skupštine. Navedeni zahtjev</w:t>
      </w:r>
      <w:r w:rsidR="00493998" w:rsidRPr="00191705">
        <w:rPr>
          <w:rFonts w:ascii="Arial" w:hAnsi="Arial" w:cs="Arial"/>
          <w:spacing w:val="-3"/>
          <w:sz w:val="22"/>
          <w:szCs w:val="22"/>
          <w:lang w:val="hr-HR"/>
        </w:rPr>
        <w:t>, zajedno s obrazloženjem i prijedlogom odluke,</w:t>
      </w:r>
      <w:r w:rsidRPr="00191705">
        <w:rPr>
          <w:rFonts w:ascii="Arial" w:hAnsi="Arial" w:cs="Arial"/>
          <w:spacing w:val="-3"/>
          <w:sz w:val="22"/>
          <w:szCs w:val="22"/>
          <w:lang w:val="hr-HR"/>
        </w:rPr>
        <w:t xml:space="preserve"> Društvo mora primiti najmanje 30 dana prije održavanja Glavne skupštine</w:t>
      </w:r>
      <w:r w:rsidR="0094792B" w:rsidRPr="00191705">
        <w:rPr>
          <w:rFonts w:ascii="Arial" w:hAnsi="Arial" w:cs="Arial"/>
          <w:spacing w:val="-3"/>
          <w:sz w:val="22"/>
          <w:szCs w:val="22"/>
          <w:lang w:val="hr-HR"/>
        </w:rPr>
        <w:t xml:space="preserve">, odnosno zaključno s danom </w:t>
      </w:r>
      <w:r w:rsidR="00BC1DBA" w:rsidRPr="00191705">
        <w:rPr>
          <w:rFonts w:ascii="Arial" w:hAnsi="Arial" w:cs="Arial"/>
          <w:spacing w:val="-3"/>
          <w:sz w:val="22"/>
          <w:szCs w:val="22"/>
          <w:lang w:val="hr-HR"/>
        </w:rPr>
        <w:t>31. sr</w:t>
      </w:r>
      <w:r w:rsidR="00493998" w:rsidRPr="00191705">
        <w:rPr>
          <w:rFonts w:ascii="Arial" w:hAnsi="Arial" w:cs="Arial"/>
          <w:spacing w:val="-3"/>
          <w:sz w:val="22"/>
          <w:szCs w:val="22"/>
          <w:lang w:val="hr-HR"/>
        </w:rPr>
        <w:t xml:space="preserve">pnja 2010. godine. </w:t>
      </w:r>
    </w:p>
    <w:p w:rsidR="00845911" w:rsidRPr="00191705" w:rsidRDefault="002B1749" w:rsidP="0049399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567"/>
        <w:jc w:val="both"/>
        <w:rPr>
          <w:rFonts w:ascii="Arial" w:hAnsi="Arial" w:cs="Arial"/>
          <w:spacing w:val="-3"/>
          <w:sz w:val="22"/>
          <w:szCs w:val="22"/>
          <w:lang w:val="hr-HR"/>
        </w:rPr>
      </w:pPr>
      <w:r w:rsidRPr="00191705">
        <w:rPr>
          <w:rFonts w:ascii="Arial" w:hAnsi="Arial" w:cs="Arial"/>
          <w:spacing w:val="-3"/>
          <w:sz w:val="22"/>
          <w:szCs w:val="22"/>
          <w:lang w:val="hr-HR"/>
        </w:rPr>
        <w:t>Svak</w:t>
      </w:r>
      <w:r w:rsidR="00FF692B" w:rsidRPr="00191705">
        <w:rPr>
          <w:rFonts w:ascii="Arial" w:hAnsi="Arial" w:cs="Arial"/>
          <w:spacing w:val="-3"/>
          <w:sz w:val="22"/>
          <w:szCs w:val="22"/>
          <w:lang w:val="hr-HR"/>
        </w:rPr>
        <w:t>i je dioničar ovlašten podnijeti</w:t>
      </w:r>
      <w:r w:rsidRPr="00191705">
        <w:rPr>
          <w:rFonts w:ascii="Arial" w:hAnsi="Arial" w:cs="Arial"/>
          <w:spacing w:val="-3"/>
          <w:sz w:val="22"/>
          <w:szCs w:val="22"/>
          <w:lang w:val="hr-HR"/>
        </w:rPr>
        <w:t xml:space="preserve"> </w:t>
      </w:r>
      <w:r w:rsidR="008C799C" w:rsidRPr="00191705">
        <w:rPr>
          <w:rFonts w:ascii="Arial" w:hAnsi="Arial" w:cs="Arial"/>
          <w:spacing w:val="-3"/>
          <w:sz w:val="22"/>
          <w:szCs w:val="22"/>
          <w:lang w:val="hr-HR"/>
        </w:rPr>
        <w:t xml:space="preserve">protuprijedlog </w:t>
      </w:r>
      <w:r w:rsidR="008245B9" w:rsidRPr="00191705">
        <w:rPr>
          <w:rFonts w:ascii="Arial" w:hAnsi="Arial" w:cs="Arial"/>
          <w:spacing w:val="-3"/>
          <w:sz w:val="22"/>
          <w:szCs w:val="22"/>
          <w:lang w:val="hr-HR"/>
        </w:rPr>
        <w:t>na prijedlog</w:t>
      </w:r>
      <w:r w:rsidR="008C799C" w:rsidRPr="00191705">
        <w:rPr>
          <w:rFonts w:ascii="Arial" w:hAnsi="Arial" w:cs="Arial"/>
          <w:spacing w:val="-3"/>
          <w:sz w:val="22"/>
          <w:szCs w:val="22"/>
          <w:lang w:val="hr-HR"/>
        </w:rPr>
        <w:t xml:space="preserve"> odluke Uprave i Nadzornog odbora po t</w:t>
      </w:r>
      <w:r w:rsidR="008245B9" w:rsidRPr="00191705">
        <w:rPr>
          <w:rFonts w:ascii="Arial" w:hAnsi="Arial" w:cs="Arial"/>
          <w:spacing w:val="-3"/>
          <w:sz w:val="22"/>
          <w:szCs w:val="22"/>
          <w:lang w:val="hr-HR"/>
        </w:rPr>
        <w:t>očkama dnevnog reda</w:t>
      </w:r>
      <w:r w:rsidR="008C799C" w:rsidRPr="00191705">
        <w:rPr>
          <w:rFonts w:ascii="Arial" w:hAnsi="Arial" w:cs="Arial"/>
          <w:spacing w:val="-3"/>
          <w:sz w:val="22"/>
          <w:szCs w:val="22"/>
          <w:lang w:val="hr-HR"/>
        </w:rPr>
        <w:t xml:space="preserve"> </w:t>
      </w:r>
      <w:r w:rsidRPr="00191705">
        <w:rPr>
          <w:rFonts w:ascii="Arial" w:hAnsi="Arial" w:cs="Arial"/>
          <w:spacing w:val="-3"/>
          <w:sz w:val="22"/>
          <w:szCs w:val="22"/>
          <w:lang w:val="hr-HR"/>
        </w:rPr>
        <w:t xml:space="preserve">i dostaviti ga Društvu </w:t>
      </w:r>
      <w:r w:rsidR="008C799C" w:rsidRPr="00191705">
        <w:rPr>
          <w:rFonts w:ascii="Arial" w:hAnsi="Arial" w:cs="Arial"/>
          <w:spacing w:val="-3"/>
          <w:sz w:val="22"/>
          <w:szCs w:val="22"/>
          <w:lang w:val="hr-HR"/>
        </w:rPr>
        <w:t>najman</w:t>
      </w:r>
      <w:r w:rsidR="00CC277C" w:rsidRPr="00191705">
        <w:rPr>
          <w:rFonts w:ascii="Arial" w:hAnsi="Arial" w:cs="Arial"/>
          <w:spacing w:val="-3"/>
          <w:sz w:val="22"/>
          <w:szCs w:val="22"/>
          <w:lang w:val="hr-HR"/>
        </w:rPr>
        <w:t>je 14 dana prije dana održavanja</w:t>
      </w:r>
      <w:r w:rsidR="008C799C" w:rsidRPr="00191705">
        <w:rPr>
          <w:rFonts w:ascii="Arial" w:hAnsi="Arial" w:cs="Arial"/>
          <w:spacing w:val="-3"/>
          <w:sz w:val="22"/>
          <w:szCs w:val="22"/>
          <w:lang w:val="hr-HR"/>
        </w:rPr>
        <w:t xml:space="preserve"> Glavne skupštine</w:t>
      </w:r>
      <w:r w:rsidR="0094792B" w:rsidRPr="00191705">
        <w:rPr>
          <w:rFonts w:ascii="Arial" w:hAnsi="Arial" w:cs="Arial"/>
          <w:spacing w:val="-3"/>
          <w:sz w:val="22"/>
          <w:szCs w:val="22"/>
          <w:lang w:val="hr-HR"/>
        </w:rPr>
        <w:t>, odnosno zaključno s danom</w:t>
      </w:r>
      <w:r w:rsidR="00BC1DBA" w:rsidRPr="00191705">
        <w:rPr>
          <w:rFonts w:ascii="Arial" w:hAnsi="Arial" w:cs="Arial"/>
          <w:spacing w:val="-3"/>
          <w:sz w:val="22"/>
          <w:szCs w:val="22"/>
          <w:lang w:val="hr-HR"/>
        </w:rPr>
        <w:t xml:space="preserve"> 16. kolovoz</w:t>
      </w:r>
      <w:r w:rsidR="00CC277C" w:rsidRPr="00191705">
        <w:rPr>
          <w:rFonts w:ascii="Arial" w:hAnsi="Arial" w:cs="Arial"/>
          <w:spacing w:val="-3"/>
          <w:sz w:val="22"/>
          <w:szCs w:val="22"/>
          <w:lang w:val="hr-HR"/>
        </w:rPr>
        <w:t>a 2010.</w:t>
      </w:r>
      <w:r w:rsidR="009E4F83" w:rsidRPr="00191705">
        <w:rPr>
          <w:rFonts w:ascii="Arial" w:hAnsi="Arial" w:cs="Arial"/>
          <w:spacing w:val="-3"/>
          <w:sz w:val="22"/>
          <w:szCs w:val="22"/>
          <w:lang w:val="hr-HR"/>
        </w:rPr>
        <w:t xml:space="preserve"> Propuštanje ovog roka</w:t>
      </w:r>
      <w:r w:rsidR="008C799C" w:rsidRPr="00191705">
        <w:rPr>
          <w:rFonts w:ascii="Arial" w:hAnsi="Arial" w:cs="Arial"/>
          <w:spacing w:val="-3"/>
          <w:sz w:val="22"/>
          <w:szCs w:val="22"/>
          <w:lang w:val="hr-HR"/>
        </w:rPr>
        <w:t xml:space="preserve"> nema za posljedicu gubitak prava na stavljanje protuprijedloga na Glavnoj skupštini.</w:t>
      </w:r>
    </w:p>
    <w:p w:rsidR="00B76CFF" w:rsidRPr="00191705" w:rsidRDefault="009E4F83" w:rsidP="009E4F8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567"/>
        <w:jc w:val="both"/>
        <w:rPr>
          <w:rFonts w:ascii="Arial" w:hAnsi="Arial" w:cs="Arial"/>
          <w:spacing w:val="-3"/>
          <w:sz w:val="22"/>
          <w:szCs w:val="22"/>
          <w:lang w:val="hr-HR"/>
        </w:rPr>
      </w:pPr>
      <w:r w:rsidRPr="00191705">
        <w:rPr>
          <w:rFonts w:ascii="Arial" w:hAnsi="Arial" w:cs="Arial"/>
          <w:spacing w:val="-3"/>
          <w:sz w:val="22"/>
          <w:szCs w:val="22"/>
          <w:lang w:val="hr-HR"/>
        </w:rPr>
        <w:t>Obveza je Uprave na zahtjev svakog dioničara na Glavnoj skupštini dati obavještenja o poslovima Društva, ako je to potrebno za prosudbu pitanja koja su na dnevnom redu.</w:t>
      </w:r>
    </w:p>
    <w:p w:rsidR="00845911" w:rsidRPr="00191705" w:rsidRDefault="00845911" w:rsidP="00845911">
      <w:pPr>
        <w:pStyle w:val="BodyTextIndent"/>
        <w:tabs>
          <w:tab w:val="left" w:pos="180"/>
        </w:tabs>
        <w:spacing w:after="0"/>
        <w:rPr>
          <w:rFonts w:ascii="Arial" w:hAnsi="Arial" w:cs="Arial"/>
          <w:sz w:val="24"/>
          <w:szCs w:val="24"/>
          <w:lang w:val="hr-HR"/>
        </w:rPr>
      </w:pPr>
    </w:p>
    <w:p w:rsidR="009E4F83" w:rsidRPr="00191705" w:rsidRDefault="009E4F83" w:rsidP="009E4F8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2"/>
          <w:szCs w:val="22"/>
          <w:lang w:val="hr-HR"/>
        </w:rPr>
      </w:pPr>
      <w:r w:rsidRPr="00191705">
        <w:rPr>
          <w:rFonts w:ascii="Arial" w:hAnsi="Arial" w:cs="Arial"/>
          <w:spacing w:val="-3"/>
          <w:sz w:val="22"/>
          <w:szCs w:val="22"/>
          <w:lang w:val="hr-HR"/>
        </w:rPr>
        <w:t xml:space="preserve">Pozivaju se sudionici da dođu na recepciju poslovne sedmokatnice PODRAVKE d.d. </w:t>
      </w:r>
      <w:r w:rsidR="0094792B" w:rsidRPr="00191705">
        <w:rPr>
          <w:rFonts w:ascii="Arial" w:hAnsi="Arial" w:cs="Arial"/>
          <w:spacing w:val="-3"/>
          <w:sz w:val="22"/>
          <w:szCs w:val="22"/>
          <w:lang w:val="hr-HR"/>
        </w:rPr>
        <w:t>dva</w:t>
      </w:r>
      <w:r w:rsidRPr="00191705">
        <w:rPr>
          <w:rFonts w:ascii="Arial" w:hAnsi="Arial" w:cs="Arial"/>
          <w:spacing w:val="-3"/>
          <w:sz w:val="22"/>
          <w:szCs w:val="22"/>
          <w:lang w:val="hr-HR"/>
        </w:rPr>
        <w:t xml:space="preserve"> sat</w:t>
      </w:r>
      <w:r w:rsidR="0094792B" w:rsidRPr="00191705">
        <w:rPr>
          <w:rFonts w:ascii="Arial" w:hAnsi="Arial" w:cs="Arial"/>
          <w:spacing w:val="-3"/>
          <w:sz w:val="22"/>
          <w:szCs w:val="22"/>
          <w:lang w:val="hr-HR"/>
        </w:rPr>
        <w:t>a</w:t>
      </w:r>
      <w:r w:rsidRPr="00191705">
        <w:rPr>
          <w:rFonts w:ascii="Arial" w:hAnsi="Arial" w:cs="Arial"/>
          <w:spacing w:val="-3"/>
          <w:sz w:val="22"/>
          <w:szCs w:val="22"/>
          <w:lang w:val="hr-HR"/>
        </w:rPr>
        <w:t xml:space="preserve"> prije zakazanog početka Glavne skupštine, radi pravodobnog popisa sudionika i podjele materijala</w:t>
      </w:r>
      <w:r w:rsidRPr="00191705">
        <w:rPr>
          <w:sz w:val="22"/>
          <w:szCs w:val="22"/>
          <w:lang w:val="hr-HR"/>
        </w:rPr>
        <w:t xml:space="preserve"> </w:t>
      </w:r>
      <w:r w:rsidRPr="00191705">
        <w:rPr>
          <w:rFonts w:ascii="Arial" w:hAnsi="Arial" w:cs="Arial"/>
          <w:spacing w:val="-3"/>
          <w:sz w:val="22"/>
          <w:szCs w:val="22"/>
          <w:lang w:val="hr-HR"/>
        </w:rPr>
        <w:t xml:space="preserve">za sudjelovanje u radu Glavne skupštine. </w:t>
      </w:r>
    </w:p>
    <w:p w:rsidR="00845911" w:rsidRPr="00191705" w:rsidRDefault="00B76CFF" w:rsidP="009E4F8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567"/>
        <w:jc w:val="both"/>
        <w:rPr>
          <w:rFonts w:ascii="Arial" w:hAnsi="Arial" w:cs="Arial"/>
          <w:spacing w:val="-3"/>
          <w:sz w:val="22"/>
          <w:szCs w:val="22"/>
          <w:lang w:val="hr-HR"/>
        </w:rPr>
      </w:pPr>
      <w:r w:rsidRPr="00191705">
        <w:rPr>
          <w:rFonts w:ascii="Arial" w:hAnsi="Arial" w:cs="Arial"/>
          <w:spacing w:val="-3"/>
          <w:sz w:val="22"/>
          <w:szCs w:val="22"/>
          <w:lang w:val="hr-HR"/>
        </w:rPr>
        <w:t>U radu Glavne skupštine isključuje se javnost.</w:t>
      </w:r>
    </w:p>
    <w:p w:rsidR="00B76CFF" w:rsidRPr="00191705" w:rsidRDefault="00B76CFF" w:rsidP="00B76CFF">
      <w:pPr>
        <w:tabs>
          <w:tab w:val="left" w:pos="-90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567"/>
        <w:jc w:val="both"/>
        <w:rPr>
          <w:rFonts w:ascii="Arial" w:hAnsi="Arial" w:cs="Arial"/>
          <w:spacing w:val="-3"/>
          <w:sz w:val="24"/>
          <w:szCs w:val="24"/>
          <w:lang w:val="hr-HR"/>
        </w:rPr>
      </w:pPr>
    </w:p>
    <w:p w:rsidR="00845911" w:rsidRPr="00191705" w:rsidRDefault="00B76CFF" w:rsidP="008C799C">
      <w:pPr>
        <w:numPr>
          <w:ilvl w:val="0"/>
          <w:numId w:val="4"/>
        </w:numPr>
        <w:tabs>
          <w:tab w:val="left" w:pos="-90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pacing w:val="-3"/>
          <w:sz w:val="24"/>
          <w:szCs w:val="24"/>
          <w:lang w:val="hr-HR"/>
        </w:rPr>
      </w:pPr>
      <w:r w:rsidRPr="00191705">
        <w:rPr>
          <w:rFonts w:ascii="Arial" w:hAnsi="Arial" w:cs="Arial"/>
          <w:spacing w:val="-3"/>
          <w:sz w:val="22"/>
          <w:szCs w:val="22"/>
          <w:lang w:val="hr-HR"/>
        </w:rPr>
        <w:t xml:space="preserve">Ako na sazvanoj Glavnoj skupštini dana </w:t>
      </w:r>
      <w:r w:rsidR="00BC1DBA" w:rsidRPr="00191705">
        <w:rPr>
          <w:rFonts w:ascii="Arial" w:hAnsi="Arial" w:cs="Arial"/>
          <w:spacing w:val="-3"/>
          <w:sz w:val="22"/>
          <w:szCs w:val="22"/>
          <w:lang w:val="hr-HR"/>
        </w:rPr>
        <w:t>31.</w:t>
      </w:r>
      <w:r w:rsidRPr="00191705">
        <w:rPr>
          <w:rFonts w:ascii="Arial" w:hAnsi="Arial" w:cs="Arial"/>
          <w:spacing w:val="-3"/>
          <w:sz w:val="22"/>
          <w:szCs w:val="22"/>
          <w:lang w:val="hr-HR"/>
        </w:rPr>
        <w:t xml:space="preserve"> </w:t>
      </w:r>
      <w:r w:rsidR="00BC1DBA" w:rsidRPr="00191705">
        <w:rPr>
          <w:rFonts w:ascii="Arial" w:hAnsi="Arial" w:cs="Arial"/>
          <w:spacing w:val="-3"/>
          <w:sz w:val="22"/>
          <w:szCs w:val="22"/>
          <w:lang w:val="hr-HR"/>
        </w:rPr>
        <w:t>kolovoz</w:t>
      </w:r>
      <w:r w:rsidRPr="00191705">
        <w:rPr>
          <w:rFonts w:ascii="Arial" w:hAnsi="Arial" w:cs="Arial"/>
          <w:spacing w:val="-3"/>
          <w:sz w:val="22"/>
          <w:szCs w:val="22"/>
          <w:lang w:val="hr-HR"/>
        </w:rPr>
        <w:t xml:space="preserve">a 2010. godine ne bude kvoruma koji je određen člankom 30. Statuta PODRAVKE d.d. Koprivnica, naredna Glavna skupština održat će se </w:t>
      </w:r>
      <w:r w:rsidR="00BC1DBA" w:rsidRPr="00191705">
        <w:rPr>
          <w:rFonts w:ascii="Arial" w:hAnsi="Arial" w:cs="Arial"/>
          <w:spacing w:val="-3"/>
          <w:sz w:val="22"/>
          <w:szCs w:val="22"/>
          <w:lang w:val="hr-HR"/>
        </w:rPr>
        <w:t>dana 07</w:t>
      </w:r>
      <w:r w:rsidRPr="00191705">
        <w:rPr>
          <w:rFonts w:ascii="Arial" w:hAnsi="Arial" w:cs="Arial"/>
          <w:spacing w:val="-3"/>
          <w:sz w:val="22"/>
          <w:szCs w:val="22"/>
          <w:lang w:val="hr-HR"/>
        </w:rPr>
        <w:t xml:space="preserve">. </w:t>
      </w:r>
      <w:r w:rsidR="00BC1DBA" w:rsidRPr="00191705">
        <w:rPr>
          <w:rFonts w:ascii="Arial" w:hAnsi="Arial" w:cs="Arial"/>
          <w:spacing w:val="-3"/>
          <w:sz w:val="22"/>
          <w:szCs w:val="22"/>
          <w:lang w:val="hr-HR"/>
        </w:rPr>
        <w:t>rujn</w:t>
      </w:r>
      <w:r w:rsidRPr="00191705">
        <w:rPr>
          <w:rFonts w:ascii="Arial" w:hAnsi="Arial" w:cs="Arial"/>
          <w:spacing w:val="-3"/>
          <w:sz w:val="22"/>
          <w:szCs w:val="22"/>
          <w:lang w:val="hr-HR"/>
        </w:rPr>
        <w:t>a 2010. godine u</w:t>
      </w:r>
      <w:r w:rsidR="00BC1DBA" w:rsidRPr="00191705">
        <w:rPr>
          <w:rFonts w:ascii="Arial" w:hAnsi="Arial" w:cs="Arial"/>
          <w:spacing w:val="-3"/>
          <w:sz w:val="22"/>
          <w:szCs w:val="22"/>
          <w:lang w:val="hr-HR"/>
        </w:rPr>
        <w:t xml:space="preserve"> 12</w:t>
      </w:r>
      <w:r w:rsidRPr="00191705">
        <w:rPr>
          <w:rFonts w:ascii="Arial" w:hAnsi="Arial" w:cs="Arial"/>
          <w:spacing w:val="-3"/>
          <w:sz w:val="22"/>
          <w:szCs w:val="22"/>
          <w:lang w:val="hr-HR"/>
        </w:rPr>
        <w:t>,00 sati na istome mjestu i s istim dnevnim redom. Ta Glavna skupština će se održati i pravovaljano odlučivati bez obzira na broj prisutnih i zastupljenih dioničara</w:t>
      </w:r>
      <w:r w:rsidRPr="00191705">
        <w:rPr>
          <w:rFonts w:ascii="Arial" w:hAnsi="Arial" w:cs="Arial"/>
          <w:spacing w:val="-3"/>
          <w:sz w:val="24"/>
          <w:szCs w:val="24"/>
          <w:lang w:val="hr-HR"/>
        </w:rPr>
        <w:t>.</w:t>
      </w:r>
    </w:p>
    <w:p w:rsidR="00845911" w:rsidRPr="00191705" w:rsidRDefault="00845911" w:rsidP="00845911">
      <w:pPr>
        <w:rPr>
          <w:rFonts w:ascii="Arial" w:hAnsi="Arial" w:cs="Arial"/>
          <w:sz w:val="24"/>
          <w:lang w:val="hr-HR"/>
        </w:rPr>
      </w:pPr>
    </w:p>
    <w:p w:rsidR="00A048C1" w:rsidRDefault="00A048C1">
      <w:pPr>
        <w:rPr>
          <w:rFonts w:ascii="Arial" w:hAnsi="Arial" w:cs="Arial"/>
          <w:sz w:val="24"/>
          <w:lang w:val="hr-HR"/>
        </w:rPr>
      </w:pPr>
      <w:r>
        <w:rPr>
          <w:rFonts w:ascii="Arial" w:hAnsi="Arial" w:cs="Arial"/>
          <w:sz w:val="24"/>
          <w:lang w:val="hr-HR"/>
        </w:rPr>
        <w:br w:type="page"/>
      </w:r>
    </w:p>
    <w:p w:rsidR="002B1749" w:rsidRPr="00191705" w:rsidRDefault="002B1749" w:rsidP="00ED3BB7">
      <w:pPr>
        <w:rPr>
          <w:rFonts w:ascii="Arial" w:hAnsi="Arial" w:cs="Arial"/>
          <w:sz w:val="24"/>
          <w:lang w:val="hr-HR"/>
        </w:rPr>
      </w:pPr>
    </w:p>
    <w:p w:rsidR="00FF692B" w:rsidRPr="00191705" w:rsidRDefault="00FF692B" w:rsidP="002B1749">
      <w:pPr>
        <w:jc w:val="center"/>
        <w:rPr>
          <w:rFonts w:ascii="Arial" w:hAnsi="Arial" w:cs="Arial"/>
          <w:b/>
          <w:sz w:val="22"/>
          <w:szCs w:val="22"/>
          <w:lang w:val="hr-HR"/>
        </w:rPr>
      </w:pPr>
    </w:p>
    <w:p w:rsidR="00752025" w:rsidRPr="00191705" w:rsidRDefault="00582C2C" w:rsidP="002B1749">
      <w:pPr>
        <w:jc w:val="center"/>
        <w:rPr>
          <w:rFonts w:ascii="Arial" w:hAnsi="Arial" w:cs="Arial"/>
          <w:b/>
          <w:sz w:val="22"/>
          <w:szCs w:val="22"/>
          <w:lang w:val="hr-HR"/>
        </w:rPr>
      </w:pPr>
      <w:r w:rsidRPr="00191705">
        <w:rPr>
          <w:rFonts w:ascii="Arial" w:hAnsi="Arial" w:cs="Arial"/>
          <w:b/>
          <w:sz w:val="22"/>
          <w:szCs w:val="22"/>
          <w:lang w:val="hr-HR"/>
        </w:rPr>
        <w:t>PRIJEDLOZI ODLUKA GLAVNE SKUPŠ</w:t>
      </w:r>
      <w:r w:rsidR="002B1749" w:rsidRPr="00191705">
        <w:rPr>
          <w:rFonts w:ascii="Arial" w:hAnsi="Arial" w:cs="Arial"/>
          <w:b/>
          <w:sz w:val="22"/>
          <w:szCs w:val="22"/>
          <w:lang w:val="hr-HR"/>
        </w:rPr>
        <w:t>TINE PODRAVKE d.d.</w:t>
      </w:r>
    </w:p>
    <w:p w:rsidR="00582C2C" w:rsidRPr="00191705" w:rsidRDefault="00582C2C" w:rsidP="002B1749">
      <w:pPr>
        <w:jc w:val="center"/>
        <w:rPr>
          <w:rFonts w:ascii="Arial" w:hAnsi="Arial" w:cs="Arial"/>
          <w:b/>
          <w:sz w:val="22"/>
          <w:szCs w:val="22"/>
          <w:lang w:val="hr-HR"/>
        </w:rPr>
      </w:pPr>
    </w:p>
    <w:p w:rsidR="00E35274" w:rsidRPr="00191705" w:rsidRDefault="00E35274" w:rsidP="00582C2C">
      <w:pPr>
        <w:rPr>
          <w:rFonts w:ascii="Arial" w:hAnsi="Arial" w:cs="Arial"/>
          <w:b/>
          <w:sz w:val="22"/>
          <w:szCs w:val="22"/>
          <w:lang w:val="hr-HR"/>
        </w:rPr>
      </w:pPr>
    </w:p>
    <w:p w:rsidR="00582C2C" w:rsidRPr="00191705" w:rsidRDefault="00582C2C" w:rsidP="00582C2C">
      <w:pPr>
        <w:rPr>
          <w:rFonts w:ascii="Arial" w:hAnsi="Arial" w:cs="Arial"/>
          <w:b/>
          <w:sz w:val="22"/>
          <w:szCs w:val="22"/>
          <w:lang w:val="hr-HR"/>
        </w:rPr>
      </w:pPr>
      <w:r w:rsidRPr="00191705">
        <w:rPr>
          <w:rFonts w:ascii="Arial" w:hAnsi="Arial" w:cs="Arial"/>
          <w:b/>
          <w:sz w:val="22"/>
          <w:szCs w:val="22"/>
          <w:lang w:val="hr-HR"/>
        </w:rPr>
        <w:t>Uprava i Nadzorni odbor PODRAVKE d.d. predlažu Glavnoj skupštini PODRAVKE d.d. donošenje sljedećih odluka (točke 3, 4, 5, 6 i 7):</w:t>
      </w:r>
    </w:p>
    <w:p w:rsidR="0077157F" w:rsidRPr="00191705" w:rsidRDefault="0077157F" w:rsidP="00FF692B">
      <w:pPr>
        <w:rPr>
          <w:rFonts w:ascii="Arial" w:hAnsi="Arial" w:cs="Arial"/>
          <w:b/>
          <w:sz w:val="22"/>
          <w:szCs w:val="22"/>
          <w:lang w:val="hr-HR"/>
        </w:rPr>
      </w:pPr>
      <w:r w:rsidRPr="00191705">
        <w:rPr>
          <w:rFonts w:ascii="Arial" w:hAnsi="Arial" w:cs="Arial"/>
          <w:sz w:val="22"/>
          <w:szCs w:val="22"/>
          <w:lang w:val="hr-HR"/>
        </w:rPr>
        <w:t xml:space="preserve"> </w:t>
      </w:r>
    </w:p>
    <w:p w:rsidR="00582C2C" w:rsidRPr="009A5CAA" w:rsidRDefault="00582C2C" w:rsidP="00582C2C">
      <w:pPr>
        <w:rPr>
          <w:rFonts w:ascii="Arial" w:hAnsi="Arial" w:cs="Arial"/>
          <w:b/>
          <w:sz w:val="22"/>
          <w:szCs w:val="22"/>
          <w:lang w:val="hr-HR"/>
        </w:rPr>
      </w:pPr>
      <w:r w:rsidRPr="009A5CAA">
        <w:rPr>
          <w:rFonts w:ascii="Arial" w:hAnsi="Arial" w:cs="Arial"/>
          <w:b/>
          <w:sz w:val="22"/>
          <w:szCs w:val="22"/>
          <w:lang w:val="hr-HR"/>
        </w:rPr>
        <w:t>Točka 3. dnevnog reda:</w:t>
      </w:r>
    </w:p>
    <w:p w:rsidR="00582C2C" w:rsidRPr="009A5CAA" w:rsidRDefault="00582C2C" w:rsidP="00582C2C">
      <w:pPr>
        <w:rPr>
          <w:rFonts w:ascii="Arial" w:hAnsi="Arial" w:cs="Arial"/>
          <w:b/>
          <w:sz w:val="22"/>
          <w:szCs w:val="22"/>
          <w:lang w:val="hr-HR"/>
        </w:rPr>
      </w:pPr>
    </w:p>
    <w:p w:rsidR="00ED3BB7" w:rsidRPr="00A048C1" w:rsidRDefault="00ED3BB7" w:rsidP="00ED3BB7">
      <w:pPr>
        <w:jc w:val="center"/>
        <w:rPr>
          <w:rFonts w:ascii="Arial" w:hAnsi="Arial" w:cs="Arial"/>
          <w:sz w:val="22"/>
          <w:szCs w:val="22"/>
          <w:lang w:val="hr-HR"/>
        </w:rPr>
      </w:pPr>
      <w:r w:rsidRPr="00A048C1">
        <w:rPr>
          <w:rFonts w:ascii="Arial" w:hAnsi="Arial" w:cs="Arial"/>
          <w:sz w:val="22"/>
          <w:szCs w:val="22"/>
          <w:lang w:val="hr-HR"/>
        </w:rPr>
        <w:t>I.</w:t>
      </w:r>
    </w:p>
    <w:p w:rsidR="00ED3BB7" w:rsidRPr="009A5CAA" w:rsidRDefault="00ED3BB7" w:rsidP="00ED3BB7">
      <w:pPr>
        <w:rPr>
          <w:rFonts w:ascii="Arial" w:hAnsi="Arial" w:cs="Arial"/>
          <w:sz w:val="22"/>
          <w:szCs w:val="22"/>
          <w:lang w:val="hr-HR"/>
        </w:rPr>
      </w:pPr>
    </w:p>
    <w:p w:rsidR="00ED3BB7" w:rsidRPr="009A5CAA" w:rsidRDefault="00ED3BB7" w:rsidP="00ED3BB7">
      <w:pPr>
        <w:jc w:val="both"/>
        <w:rPr>
          <w:rFonts w:ascii="Arial" w:hAnsi="Arial" w:cs="Arial"/>
          <w:sz w:val="22"/>
          <w:szCs w:val="22"/>
          <w:lang w:val="hr-HR"/>
        </w:rPr>
      </w:pPr>
      <w:r w:rsidRPr="009A5CAA">
        <w:rPr>
          <w:rFonts w:ascii="Arial" w:hAnsi="Arial" w:cs="Arial"/>
          <w:sz w:val="22"/>
          <w:szCs w:val="22"/>
          <w:lang w:val="hr-HR"/>
        </w:rPr>
        <w:t>Gubitak  Podravke d.d. iskazan u financijskim izvještajima Podravke d.d. za poslovnu 2009. godinu  iznosi 332.598.585,71 kn.</w:t>
      </w:r>
    </w:p>
    <w:p w:rsidR="00ED3BB7" w:rsidRPr="009A5CAA" w:rsidRDefault="00ED3BB7" w:rsidP="00ED3BB7">
      <w:pPr>
        <w:jc w:val="both"/>
        <w:rPr>
          <w:rFonts w:ascii="Arial" w:hAnsi="Arial" w:cs="Arial"/>
          <w:sz w:val="22"/>
          <w:szCs w:val="22"/>
          <w:lang w:val="hr-HR"/>
        </w:rPr>
      </w:pPr>
    </w:p>
    <w:p w:rsidR="00ED3BB7" w:rsidRPr="009A5CAA" w:rsidRDefault="00ED3BB7" w:rsidP="00ED3BB7">
      <w:pPr>
        <w:jc w:val="both"/>
        <w:rPr>
          <w:rFonts w:ascii="Arial" w:hAnsi="Arial" w:cs="Arial"/>
          <w:sz w:val="22"/>
          <w:szCs w:val="22"/>
          <w:lang w:val="hr-HR"/>
        </w:rPr>
      </w:pPr>
      <w:r w:rsidRPr="009A5CAA">
        <w:rPr>
          <w:rFonts w:ascii="Arial" w:hAnsi="Arial" w:cs="Arial"/>
          <w:sz w:val="22"/>
          <w:szCs w:val="22"/>
          <w:lang w:val="hr-HR"/>
        </w:rPr>
        <w:t>Ostvareni gubitak prenosi se u naredno razdoblje.</w:t>
      </w:r>
    </w:p>
    <w:p w:rsidR="00ED3BB7" w:rsidRPr="009A5CAA" w:rsidRDefault="00ED3BB7" w:rsidP="00ED3BB7">
      <w:pPr>
        <w:jc w:val="both"/>
        <w:rPr>
          <w:rFonts w:ascii="Arial" w:hAnsi="Arial" w:cs="Arial"/>
          <w:sz w:val="22"/>
          <w:szCs w:val="22"/>
          <w:lang w:val="hr-HR"/>
        </w:rPr>
      </w:pPr>
    </w:p>
    <w:p w:rsidR="00ED3BB7" w:rsidRPr="00A048C1" w:rsidRDefault="00ED3BB7" w:rsidP="00ED3BB7">
      <w:pPr>
        <w:jc w:val="center"/>
        <w:rPr>
          <w:rFonts w:ascii="Arial" w:hAnsi="Arial" w:cs="Arial"/>
          <w:sz w:val="22"/>
          <w:szCs w:val="22"/>
          <w:lang w:val="hr-HR"/>
        </w:rPr>
      </w:pPr>
      <w:r w:rsidRPr="00A048C1">
        <w:rPr>
          <w:rFonts w:ascii="Arial" w:hAnsi="Arial" w:cs="Arial"/>
          <w:sz w:val="22"/>
          <w:szCs w:val="22"/>
          <w:lang w:val="hr-HR"/>
        </w:rPr>
        <w:t>II.</w:t>
      </w:r>
    </w:p>
    <w:p w:rsidR="00ED3BB7" w:rsidRPr="009A5CAA" w:rsidRDefault="00ED3BB7" w:rsidP="00ED3BB7">
      <w:pPr>
        <w:jc w:val="both"/>
        <w:rPr>
          <w:rFonts w:ascii="Arial" w:hAnsi="Arial" w:cs="Arial"/>
          <w:sz w:val="22"/>
          <w:szCs w:val="22"/>
          <w:lang w:val="hr-HR"/>
        </w:rPr>
      </w:pPr>
    </w:p>
    <w:p w:rsidR="00ED3BB7" w:rsidRPr="009A5CAA" w:rsidRDefault="00ED3BB7" w:rsidP="00ED3BB7">
      <w:pPr>
        <w:jc w:val="both"/>
        <w:rPr>
          <w:rFonts w:ascii="Arial" w:hAnsi="Arial" w:cs="Arial"/>
          <w:sz w:val="22"/>
          <w:szCs w:val="22"/>
          <w:lang w:val="hr-HR"/>
        </w:rPr>
      </w:pPr>
      <w:r w:rsidRPr="009A5CAA">
        <w:rPr>
          <w:rFonts w:ascii="Arial" w:hAnsi="Arial" w:cs="Arial"/>
          <w:sz w:val="22"/>
          <w:szCs w:val="22"/>
          <w:lang w:val="hr-HR"/>
        </w:rPr>
        <w:t>Ovaj Prijedlog odluke upućuje se Glavnoj skupštini na donošenje.</w:t>
      </w:r>
    </w:p>
    <w:p w:rsidR="00582C2C" w:rsidRPr="009A5CAA" w:rsidRDefault="00582C2C" w:rsidP="00582C2C">
      <w:pPr>
        <w:rPr>
          <w:rFonts w:ascii="Arial" w:hAnsi="Arial" w:cs="Arial"/>
          <w:b/>
          <w:sz w:val="22"/>
          <w:szCs w:val="22"/>
          <w:lang w:val="hr-HR"/>
        </w:rPr>
      </w:pPr>
    </w:p>
    <w:p w:rsidR="00582C2C" w:rsidRPr="009A5CAA" w:rsidRDefault="00582C2C" w:rsidP="00582C2C">
      <w:pPr>
        <w:rPr>
          <w:rFonts w:ascii="Arial" w:hAnsi="Arial" w:cs="Arial"/>
          <w:b/>
          <w:sz w:val="22"/>
          <w:szCs w:val="22"/>
          <w:lang w:val="hr-HR"/>
        </w:rPr>
      </w:pPr>
    </w:p>
    <w:p w:rsidR="00582C2C" w:rsidRPr="009A5CAA" w:rsidRDefault="00582C2C" w:rsidP="00582C2C">
      <w:pPr>
        <w:rPr>
          <w:rFonts w:ascii="Arial" w:hAnsi="Arial" w:cs="Arial"/>
          <w:b/>
          <w:sz w:val="22"/>
          <w:szCs w:val="22"/>
          <w:lang w:val="hr-HR"/>
        </w:rPr>
      </w:pPr>
      <w:r w:rsidRPr="009A5CAA">
        <w:rPr>
          <w:rFonts w:ascii="Arial" w:hAnsi="Arial" w:cs="Arial"/>
          <w:b/>
          <w:sz w:val="22"/>
          <w:szCs w:val="22"/>
          <w:lang w:val="hr-HR"/>
        </w:rPr>
        <w:t>Točka 4. dnevnog reda:</w:t>
      </w:r>
    </w:p>
    <w:p w:rsidR="00582C2C" w:rsidRPr="009A5CAA" w:rsidRDefault="00582C2C" w:rsidP="00582C2C">
      <w:pPr>
        <w:rPr>
          <w:rFonts w:ascii="Arial" w:hAnsi="Arial" w:cs="Arial"/>
          <w:b/>
          <w:sz w:val="22"/>
          <w:szCs w:val="22"/>
          <w:lang w:val="hr-HR"/>
        </w:rPr>
      </w:pPr>
    </w:p>
    <w:p w:rsidR="00191705" w:rsidRPr="009A5CAA" w:rsidRDefault="00191705" w:rsidP="00191705">
      <w:pPr>
        <w:jc w:val="center"/>
        <w:rPr>
          <w:rFonts w:ascii="Arial" w:hAnsi="Arial" w:cs="Arial"/>
          <w:sz w:val="22"/>
          <w:szCs w:val="22"/>
          <w:lang w:val="hr-HR"/>
        </w:rPr>
      </w:pPr>
      <w:r w:rsidRPr="009A5CAA">
        <w:rPr>
          <w:rFonts w:ascii="Arial" w:hAnsi="Arial" w:cs="Arial"/>
          <w:sz w:val="22"/>
          <w:szCs w:val="22"/>
          <w:lang w:val="hr-HR"/>
        </w:rPr>
        <w:t>I.</w:t>
      </w:r>
    </w:p>
    <w:p w:rsidR="00191705" w:rsidRPr="009A5CAA" w:rsidRDefault="00191705" w:rsidP="00191705">
      <w:pPr>
        <w:rPr>
          <w:rFonts w:ascii="Arial" w:hAnsi="Arial" w:cs="Arial"/>
          <w:sz w:val="22"/>
          <w:szCs w:val="22"/>
          <w:lang w:val="hr-HR"/>
        </w:rPr>
      </w:pPr>
    </w:p>
    <w:p w:rsidR="00191705" w:rsidRPr="009A5CAA" w:rsidRDefault="00191705" w:rsidP="00191705">
      <w:pPr>
        <w:rPr>
          <w:rFonts w:ascii="Arial" w:hAnsi="Arial" w:cs="Arial"/>
          <w:sz w:val="22"/>
          <w:szCs w:val="22"/>
          <w:lang w:val="hr-HR"/>
        </w:rPr>
      </w:pPr>
      <w:r w:rsidRPr="009A5CAA">
        <w:rPr>
          <w:rFonts w:ascii="Arial" w:hAnsi="Arial" w:cs="Arial"/>
          <w:sz w:val="22"/>
          <w:szCs w:val="22"/>
          <w:lang w:val="hr-HR"/>
        </w:rPr>
        <w:t>Utvrđuje se da je u poslovnoj 2009. godini Uprava PODRAVKE d.d. djelovala u sljedećem sastavu:</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Zdravko Šestak – predsjednik Uprave, Josip Pavlović i Saša Romac - članovi Uprave u razdoblju od 01.01.-18.11.2009. godine,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Miroslav Vitković – zamjenik predsjednika Uprave u razdoblju od 01.01.-16.12.2009. i predsjednik Uprave u razdoblju od 16.12.-31.12.2009. godine,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 xml:space="preserve">Marin Pucar – član Uprave u razdoblju od 01.01.-31.12.2009. godine, </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 xml:space="preserve">Krunoslav Bešvir i Lidija Kljajić – članovi Uprave u razdoblju od 23.10.-31.12.2009. godine, te </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Vuljak Branko – član Nadzornog odbora PODRAVKE d.d. u svojstvu zamjenika članova Uprave u razdoblju od 23.10.-18.11.2009. i zamjenika člana Uprave u razdoblju od 18.11.-31.12.2009. godine.</w:t>
      </w:r>
    </w:p>
    <w:p w:rsidR="00191705" w:rsidRPr="009A5CAA" w:rsidRDefault="00191705" w:rsidP="00191705">
      <w:pPr>
        <w:jc w:val="both"/>
        <w:rPr>
          <w:rFonts w:ascii="Arial" w:hAnsi="Arial" w:cs="Arial"/>
          <w:sz w:val="22"/>
          <w:szCs w:val="22"/>
          <w:lang w:val="hr-HR"/>
        </w:rPr>
      </w:pPr>
    </w:p>
    <w:p w:rsidR="00191705" w:rsidRPr="009A5CAA" w:rsidRDefault="00191705" w:rsidP="00191705">
      <w:pPr>
        <w:jc w:val="center"/>
        <w:rPr>
          <w:rFonts w:ascii="Arial" w:hAnsi="Arial" w:cs="Arial"/>
          <w:sz w:val="22"/>
          <w:szCs w:val="22"/>
          <w:lang w:val="hr-HR"/>
        </w:rPr>
      </w:pPr>
      <w:r w:rsidRPr="009A5CAA">
        <w:rPr>
          <w:rFonts w:ascii="Arial" w:hAnsi="Arial" w:cs="Arial"/>
          <w:sz w:val="22"/>
          <w:szCs w:val="22"/>
          <w:lang w:val="hr-HR"/>
        </w:rPr>
        <w:t>II.</w:t>
      </w:r>
    </w:p>
    <w:p w:rsidR="00191705" w:rsidRPr="009A5CAA" w:rsidRDefault="00191705" w:rsidP="00191705">
      <w:pPr>
        <w:rPr>
          <w:rFonts w:ascii="Arial" w:hAnsi="Arial" w:cs="Arial"/>
          <w:sz w:val="22"/>
          <w:szCs w:val="22"/>
          <w:lang w:val="hr-HR"/>
        </w:rPr>
      </w:pPr>
    </w:p>
    <w:p w:rsidR="00191705" w:rsidRPr="009A5CAA" w:rsidRDefault="00191705" w:rsidP="00191705">
      <w:pPr>
        <w:rPr>
          <w:rFonts w:ascii="Arial" w:hAnsi="Arial" w:cs="Arial"/>
          <w:sz w:val="22"/>
          <w:szCs w:val="22"/>
          <w:lang w:val="hr-HR"/>
        </w:rPr>
      </w:pPr>
      <w:r w:rsidRPr="009A5CAA">
        <w:rPr>
          <w:rFonts w:ascii="Arial" w:hAnsi="Arial" w:cs="Arial"/>
          <w:sz w:val="22"/>
          <w:szCs w:val="22"/>
          <w:lang w:val="hr-HR"/>
        </w:rPr>
        <w:t>Sukladno točki I. ove Odluke utvrđuje se kako slijedi:</w:t>
      </w:r>
    </w:p>
    <w:p w:rsidR="00191705" w:rsidRPr="009A5CAA" w:rsidRDefault="00191705" w:rsidP="00191705">
      <w:pPr>
        <w:rPr>
          <w:rFonts w:ascii="Arial" w:hAnsi="Arial" w:cs="Arial"/>
          <w:sz w:val="22"/>
          <w:szCs w:val="22"/>
          <w:lang w:val="hr-HR"/>
        </w:rPr>
      </w:pP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 xml:space="preserve">1. Ne daje se razrješnica Šestak Zdravku kojom se ne odobrava kako je vodio društvo PODRAVKA d.d. u 2009. godini. </w:t>
      </w:r>
    </w:p>
    <w:p w:rsidR="00191705" w:rsidRPr="009A5CAA" w:rsidRDefault="00191705" w:rsidP="00191705">
      <w:pPr>
        <w:jc w:val="both"/>
        <w:rPr>
          <w:rFonts w:ascii="Arial" w:hAnsi="Arial" w:cs="Arial"/>
          <w:sz w:val="22"/>
          <w:szCs w:val="22"/>
          <w:lang w:val="hr-HR"/>
        </w:rPr>
      </w:pP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2. Ne daje se razrješnica Pavlović Josipu kojom se ne odobrava kako je vodio društvo PODRAVKA d.d. u 2009. godini.</w:t>
      </w:r>
    </w:p>
    <w:p w:rsidR="00191705" w:rsidRPr="009A5CAA" w:rsidRDefault="00191705" w:rsidP="00191705">
      <w:pPr>
        <w:jc w:val="both"/>
        <w:rPr>
          <w:rFonts w:ascii="Arial" w:hAnsi="Arial" w:cs="Arial"/>
          <w:sz w:val="22"/>
          <w:szCs w:val="22"/>
          <w:lang w:val="hr-HR"/>
        </w:rPr>
      </w:pP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3. Ne daje se razrješnica Romac Saši kojom se ne odobrava kako je vodio društvo PODRAVKA d.d. u 2009. godini.</w:t>
      </w:r>
    </w:p>
    <w:p w:rsidR="00A048C1" w:rsidRDefault="00A048C1">
      <w:pPr>
        <w:rPr>
          <w:rFonts w:ascii="Arial" w:hAnsi="Arial" w:cs="Arial"/>
          <w:sz w:val="22"/>
          <w:szCs w:val="22"/>
          <w:lang w:val="hr-HR"/>
        </w:rPr>
      </w:pPr>
      <w:r>
        <w:rPr>
          <w:rFonts w:ascii="Arial" w:hAnsi="Arial" w:cs="Arial"/>
          <w:sz w:val="22"/>
          <w:szCs w:val="22"/>
          <w:lang w:val="hr-HR"/>
        </w:rPr>
        <w:br w:type="page"/>
      </w:r>
    </w:p>
    <w:p w:rsidR="00191705" w:rsidRPr="009A5CAA" w:rsidRDefault="00191705" w:rsidP="00191705">
      <w:pPr>
        <w:jc w:val="both"/>
        <w:rPr>
          <w:rFonts w:ascii="Arial" w:hAnsi="Arial" w:cs="Arial"/>
          <w:sz w:val="22"/>
          <w:szCs w:val="22"/>
          <w:lang w:val="hr-HR"/>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4. Daje se razrješnica Vitković Miroslavu kojom se odobrava kako je vodio društvo PODRAVKA d.d. u 2009. godini.</w:t>
      </w:r>
    </w:p>
    <w:p w:rsidR="00191705" w:rsidRPr="009A5CAA" w:rsidRDefault="00191705" w:rsidP="00191705">
      <w:pPr>
        <w:pStyle w:val="BodyText"/>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5. Daje se razrješnica Pucar Marinu kojom se odobrava kako je vodio društvo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6. Daje se razrješnica Bešvir Krunoslavu kojom se odobrava kako je vodio društvo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7. Daje se razrješnica Kljajić Lidiji kojom se odobrava kako je vodila društvo PODRAVKA d.d. u 2009. godini.</w:t>
      </w:r>
    </w:p>
    <w:p w:rsidR="00191705" w:rsidRPr="009A5CAA" w:rsidRDefault="00191705" w:rsidP="00191705">
      <w:pPr>
        <w:jc w:val="both"/>
        <w:rPr>
          <w:rFonts w:ascii="Arial" w:hAnsi="Arial" w:cs="Arial"/>
          <w:sz w:val="22"/>
          <w:szCs w:val="22"/>
          <w:lang w:val="hr-HR"/>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8. Daje se razrješnica Vuljak Branku kojom se odobrava kako je vodio društvo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jc w:val="center"/>
        <w:rPr>
          <w:rFonts w:ascii="Arial" w:hAnsi="Arial" w:cs="Arial"/>
          <w:sz w:val="22"/>
          <w:szCs w:val="22"/>
          <w:lang w:val="hr-HR"/>
        </w:rPr>
      </w:pPr>
      <w:r w:rsidRPr="009A5CAA">
        <w:rPr>
          <w:rFonts w:ascii="Arial" w:hAnsi="Arial" w:cs="Arial"/>
          <w:sz w:val="22"/>
          <w:szCs w:val="22"/>
          <w:lang w:val="hr-HR"/>
        </w:rPr>
        <w:t>III.</w:t>
      </w:r>
    </w:p>
    <w:p w:rsidR="00191705" w:rsidRPr="009A5CAA" w:rsidRDefault="00191705" w:rsidP="00191705">
      <w:pPr>
        <w:jc w:val="center"/>
        <w:rPr>
          <w:rFonts w:ascii="Arial" w:hAnsi="Arial" w:cs="Arial"/>
          <w:sz w:val="22"/>
          <w:szCs w:val="22"/>
          <w:lang w:val="hr-HR"/>
        </w:rPr>
      </w:pPr>
    </w:p>
    <w:p w:rsidR="00191705" w:rsidRPr="009A5CAA" w:rsidRDefault="00191705" w:rsidP="00191705">
      <w:pPr>
        <w:pStyle w:val="Header"/>
        <w:jc w:val="both"/>
        <w:rPr>
          <w:rFonts w:ascii="Arial" w:hAnsi="Arial" w:cs="Arial"/>
          <w:sz w:val="22"/>
          <w:szCs w:val="22"/>
          <w:lang w:val="hr-HR"/>
        </w:rPr>
      </w:pPr>
      <w:r w:rsidRPr="009A5CAA">
        <w:rPr>
          <w:rFonts w:ascii="Arial" w:hAnsi="Arial" w:cs="Arial"/>
          <w:sz w:val="22"/>
          <w:szCs w:val="22"/>
          <w:lang w:val="hr-HR"/>
        </w:rPr>
        <w:t>Ova Odluka stupa na snagu danom donošenja na Glavnoj skupštini PODRAVKE d.d.</w:t>
      </w:r>
    </w:p>
    <w:p w:rsidR="00582C2C" w:rsidRPr="009A5CAA" w:rsidRDefault="00582C2C" w:rsidP="00582C2C">
      <w:pPr>
        <w:rPr>
          <w:rFonts w:ascii="Arial" w:hAnsi="Arial" w:cs="Arial"/>
          <w:b/>
          <w:sz w:val="22"/>
          <w:szCs w:val="22"/>
          <w:lang w:val="hr-HR"/>
        </w:rPr>
      </w:pPr>
    </w:p>
    <w:p w:rsidR="00582C2C" w:rsidRPr="009A5CAA" w:rsidRDefault="00582C2C" w:rsidP="00582C2C">
      <w:pPr>
        <w:rPr>
          <w:rFonts w:ascii="Arial" w:hAnsi="Arial" w:cs="Arial"/>
          <w:b/>
          <w:sz w:val="22"/>
          <w:szCs w:val="22"/>
          <w:lang w:val="hr-HR"/>
        </w:rPr>
      </w:pPr>
    </w:p>
    <w:p w:rsidR="00582C2C" w:rsidRPr="009A5CAA" w:rsidRDefault="00582C2C" w:rsidP="00582C2C">
      <w:pPr>
        <w:rPr>
          <w:rFonts w:ascii="Arial" w:hAnsi="Arial" w:cs="Arial"/>
          <w:b/>
          <w:sz w:val="22"/>
          <w:szCs w:val="22"/>
          <w:lang w:val="hr-HR"/>
        </w:rPr>
      </w:pPr>
      <w:r w:rsidRPr="009A5CAA">
        <w:rPr>
          <w:rFonts w:ascii="Arial" w:hAnsi="Arial" w:cs="Arial"/>
          <w:b/>
          <w:sz w:val="22"/>
          <w:szCs w:val="22"/>
          <w:lang w:val="hr-HR"/>
        </w:rPr>
        <w:t>Točka 5. dnevnog reda:</w:t>
      </w:r>
    </w:p>
    <w:p w:rsidR="00191705" w:rsidRPr="009A5CAA" w:rsidRDefault="00191705" w:rsidP="00191705">
      <w:pPr>
        <w:rPr>
          <w:rFonts w:ascii="Arial" w:hAnsi="Arial" w:cs="Arial"/>
          <w:bCs/>
          <w:sz w:val="22"/>
          <w:szCs w:val="22"/>
          <w:lang w:val="hr-HR"/>
        </w:rPr>
      </w:pPr>
    </w:p>
    <w:p w:rsidR="00191705" w:rsidRPr="009A5CAA" w:rsidRDefault="00191705" w:rsidP="00191705">
      <w:pPr>
        <w:jc w:val="center"/>
        <w:rPr>
          <w:rFonts w:ascii="Arial" w:hAnsi="Arial" w:cs="Arial"/>
          <w:sz w:val="22"/>
          <w:szCs w:val="22"/>
          <w:lang w:val="hr-HR"/>
        </w:rPr>
      </w:pPr>
      <w:r w:rsidRPr="009A5CAA">
        <w:rPr>
          <w:rFonts w:ascii="Arial" w:hAnsi="Arial" w:cs="Arial"/>
          <w:sz w:val="22"/>
          <w:szCs w:val="22"/>
          <w:lang w:val="hr-HR"/>
        </w:rPr>
        <w:t>I.</w:t>
      </w:r>
    </w:p>
    <w:p w:rsidR="00191705" w:rsidRPr="009A5CAA" w:rsidRDefault="00191705" w:rsidP="00191705">
      <w:pPr>
        <w:rPr>
          <w:rFonts w:ascii="Arial" w:hAnsi="Arial" w:cs="Arial"/>
          <w:sz w:val="22"/>
          <w:szCs w:val="22"/>
          <w:lang w:val="hr-HR"/>
        </w:rPr>
      </w:pPr>
    </w:p>
    <w:p w:rsidR="00191705" w:rsidRPr="009A5CAA" w:rsidRDefault="00191705" w:rsidP="00191705">
      <w:pPr>
        <w:rPr>
          <w:rFonts w:ascii="Arial" w:hAnsi="Arial" w:cs="Arial"/>
          <w:sz w:val="22"/>
          <w:szCs w:val="22"/>
          <w:lang w:val="hr-HR"/>
        </w:rPr>
      </w:pPr>
      <w:r w:rsidRPr="009A5CAA">
        <w:rPr>
          <w:rFonts w:ascii="Arial" w:hAnsi="Arial" w:cs="Arial"/>
          <w:sz w:val="22"/>
          <w:szCs w:val="22"/>
          <w:lang w:val="hr-HR"/>
        </w:rPr>
        <w:t>Utvrđuje se da je u 2009. godini Nadzorni odbor PODRAVKE d.d. djelovao u sljedećem sastavu:</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Darko Marinac – predsjednik Nadzornog odbora u razdoblju od 01.01.-14.09.2009. godine,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Ljubo Jurčić – član Nadzornog odbora u razdoblju od 04.-18.11.2009. i predsjednik Nadzornog odbora u razdoblju od 18.11.-31.12.2009. godine,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Ksenija Horvat – zamjenica predsjednika Nadzornog odbora u razdoblju od 01.01.-31.12.2009. godine,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 xml:space="preserve">Karmen Antolić, Nikola Gregur, Dražen Sačer i Dubravko Štimac – članovi Nadzornog odbora u razdoblju od 01.01.-31.12.2009. godine, </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Boris Hmelina, Franjo Maletić i Branko Vuljak – članovi Nadzornog odbora u razdoblju od 01.01.-23.10.2009. godine,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Miljenko Javorović – član Nadzornog odbora u razdoblju od 23.10.-31.12.2009. godine,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Damir Kovačić – član Nadzornog odbora u razdoblju od 01.01.-19.11.2009. godine, te</w:t>
      </w: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 xml:space="preserve">Darko Tipurić – član Nadzornog odbora u razdoblju od 22.07.-31.12.2009. godine. </w:t>
      </w:r>
    </w:p>
    <w:p w:rsidR="00191705" w:rsidRPr="009A5CAA" w:rsidRDefault="00191705" w:rsidP="00191705">
      <w:pPr>
        <w:jc w:val="both"/>
        <w:rPr>
          <w:rFonts w:ascii="Arial" w:hAnsi="Arial" w:cs="Arial"/>
          <w:sz w:val="22"/>
          <w:szCs w:val="22"/>
          <w:lang w:val="hr-HR"/>
        </w:rPr>
      </w:pPr>
    </w:p>
    <w:p w:rsidR="00191705" w:rsidRPr="009A5CAA" w:rsidRDefault="00191705" w:rsidP="00191705">
      <w:pPr>
        <w:jc w:val="center"/>
        <w:rPr>
          <w:rFonts w:ascii="Arial" w:hAnsi="Arial" w:cs="Arial"/>
          <w:sz w:val="22"/>
          <w:szCs w:val="22"/>
          <w:lang w:val="hr-HR"/>
        </w:rPr>
      </w:pPr>
      <w:r w:rsidRPr="009A5CAA">
        <w:rPr>
          <w:rFonts w:ascii="Arial" w:hAnsi="Arial" w:cs="Arial"/>
          <w:sz w:val="22"/>
          <w:szCs w:val="22"/>
          <w:lang w:val="hr-HR"/>
        </w:rPr>
        <w:t>II.</w:t>
      </w:r>
    </w:p>
    <w:p w:rsidR="00191705" w:rsidRPr="009A5CAA" w:rsidRDefault="00191705" w:rsidP="00191705">
      <w:pPr>
        <w:rPr>
          <w:rFonts w:ascii="Arial" w:hAnsi="Arial" w:cs="Arial"/>
          <w:sz w:val="22"/>
          <w:szCs w:val="22"/>
          <w:lang w:val="hr-HR"/>
        </w:rPr>
      </w:pPr>
    </w:p>
    <w:p w:rsidR="00191705" w:rsidRPr="009A5CAA" w:rsidRDefault="00191705" w:rsidP="00191705">
      <w:pPr>
        <w:rPr>
          <w:rFonts w:ascii="Arial" w:hAnsi="Arial" w:cs="Arial"/>
          <w:sz w:val="22"/>
          <w:szCs w:val="22"/>
          <w:lang w:val="hr-HR"/>
        </w:rPr>
      </w:pPr>
      <w:r w:rsidRPr="009A5CAA">
        <w:rPr>
          <w:rFonts w:ascii="Arial" w:hAnsi="Arial" w:cs="Arial"/>
          <w:sz w:val="22"/>
          <w:szCs w:val="22"/>
          <w:lang w:val="hr-HR"/>
        </w:rPr>
        <w:t>Sukladno točki I. ove Odluke utvrđuje se kako slijedi:</w:t>
      </w:r>
    </w:p>
    <w:p w:rsidR="00191705" w:rsidRPr="009A5CAA" w:rsidRDefault="00191705" w:rsidP="00191705">
      <w:pPr>
        <w:rPr>
          <w:rFonts w:ascii="Arial" w:hAnsi="Arial" w:cs="Arial"/>
          <w:sz w:val="22"/>
          <w:szCs w:val="22"/>
          <w:lang w:val="hr-HR"/>
        </w:rPr>
      </w:pP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1. Ne daje se razrješnica Marinac Darku kojom se ne odobrava rad i obavljeni nadzor vođenja poslova društva PODRAVKA d.d. u 2009. godini.</w:t>
      </w:r>
    </w:p>
    <w:p w:rsidR="00191705" w:rsidRPr="009A5CAA" w:rsidRDefault="00191705" w:rsidP="00191705">
      <w:pPr>
        <w:jc w:val="both"/>
        <w:rPr>
          <w:rFonts w:ascii="Arial" w:hAnsi="Arial" w:cs="Arial"/>
          <w:sz w:val="22"/>
          <w:szCs w:val="22"/>
          <w:lang w:val="hr-HR"/>
        </w:rPr>
      </w:pP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2. Daje se razrješnica Jurčić Ljubi kojom se odobrava rad i obavljeni nadzor vođenja poslova društva PODRAVKA d.d. u 2009. godini.</w:t>
      </w:r>
    </w:p>
    <w:p w:rsidR="00A048C1" w:rsidRDefault="00A048C1">
      <w:pPr>
        <w:rPr>
          <w:rFonts w:ascii="Arial" w:hAnsi="Arial" w:cs="Arial"/>
          <w:sz w:val="22"/>
          <w:szCs w:val="22"/>
          <w:lang w:val="hr-HR"/>
        </w:rPr>
      </w:pPr>
      <w:r>
        <w:rPr>
          <w:rFonts w:ascii="Arial" w:hAnsi="Arial" w:cs="Arial"/>
          <w:sz w:val="22"/>
          <w:szCs w:val="22"/>
          <w:lang w:val="hr-HR"/>
        </w:rPr>
        <w:br w:type="page"/>
      </w:r>
    </w:p>
    <w:p w:rsidR="00191705" w:rsidRPr="009A5CAA" w:rsidRDefault="00191705" w:rsidP="00191705">
      <w:pPr>
        <w:jc w:val="both"/>
        <w:rPr>
          <w:rFonts w:ascii="Arial" w:hAnsi="Arial" w:cs="Arial"/>
          <w:sz w:val="22"/>
          <w:szCs w:val="22"/>
          <w:lang w:val="hr-HR"/>
        </w:rPr>
      </w:pP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3. Daje se razrješnica Horvat Kseniji kojom se odobrava rad i obavljeni nadzor vođenja poslova društva PODRAVKA d.d. u 2009. godini.</w:t>
      </w:r>
    </w:p>
    <w:p w:rsidR="00191705" w:rsidRPr="009A5CAA" w:rsidRDefault="00191705" w:rsidP="00191705">
      <w:pPr>
        <w:jc w:val="both"/>
        <w:rPr>
          <w:rFonts w:ascii="Arial" w:hAnsi="Arial" w:cs="Arial"/>
          <w:sz w:val="22"/>
          <w:szCs w:val="22"/>
          <w:lang w:val="hr-HR"/>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4. Daje se razrješnica  Antolić Karmen kojom se odobrava rad i obavljeni nadzor vođenja poslova društva PODRAVKA d.d. u 2009. godini.</w:t>
      </w:r>
    </w:p>
    <w:p w:rsidR="00191705" w:rsidRPr="009A5CAA" w:rsidRDefault="00191705" w:rsidP="00191705">
      <w:pPr>
        <w:pStyle w:val="BodyText"/>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5. Daje se razrješnica Gregur Nikoli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6. Daje se razrješnica Sačer Draženu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 xml:space="preserve">7. Daje se razrješnica Štimac Dubravku kojom se odobrava rad i obavljeni nadzor vođenja poslova društva PODRAVKA d.d. u 2009. godini. </w:t>
      </w:r>
    </w:p>
    <w:p w:rsidR="00191705" w:rsidRPr="009A5CAA" w:rsidRDefault="00191705" w:rsidP="00191705">
      <w:pPr>
        <w:jc w:val="both"/>
        <w:rPr>
          <w:rFonts w:ascii="Arial" w:hAnsi="Arial" w:cs="Arial"/>
          <w:sz w:val="22"/>
          <w:szCs w:val="22"/>
          <w:lang w:val="hr-HR"/>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8. Daje se razrješnica Hmelina Borisu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9. Daje se razrješnica Maletić Franji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10. Daje se razrješnica Vuljak Branku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11. Daje se razrješnica Javorović Miljenku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12. Daje se razrješnica Kovačić Damiru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pStyle w:val="BodyText"/>
        <w:jc w:val="both"/>
        <w:rPr>
          <w:rFonts w:ascii="Arial" w:hAnsi="Arial" w:cs="Arial"/>
          <w:sz w:val="22"/>
          <w:szCs w:val="22"/>
        </w:rPr>
      </w:pPr>
      <w:r w:rsidRPr="009A5CAA">
        <w:rPr>
          <w:rFonts w:ascii="Arial" w:hAnsi="Arial" w:cs="Arial"/>
          <w:sz w:val="22"/>
          <w:szCs w:val="22"/>
        </w:rPr>
        <w:t>13. Daje se razrješnica Tipurić Darku kojom se odobrava rad i obavljeni nadzor vođenja poslova društva PODRAVKA d.d. u 2009. godini.</w:t>
      </w:r>
    </w:p>
    <w:p w:rsidR="00191705" w:rsidRPr="009A5CAA" w:rsidRDefault="00191705" w:rsidP="00191705">
      <w:pPr>
        <w:pStyle w:val="BodyText"/>
        <w:jc w:val="both"/>
        <w:rPr>
          <w:rFonts w:ascii="Arial" w:hAnsi="Arial" w:cs="Arial"/>
          <w:sz w:val="22"/>
          <w:szCs w:val="22"/>
        </w:rPr>
      </w:pPr>
    </w:p>
    <w:p w:rsidR="00191705" w:rsidRPr="009A5CAA" w:rsidRDefault="00191705" w:rsidP="00191705">
      <w:pPr>
        <w:jc w:val="center"/>
        <w:rPr>
          <w:rFonts w:ascii="Arial" w:hAnsi="Arial" w:cs="Arial"/>
          <w:sz w:val="22"/>
          <w:szCs w:val="22"/>
          <w:lang w:val="hr-HR"/>
        </w:rPr>
      </w:pPr>
      <w:r w:rsidRPr="009A5CAA">
        <w:rPr>
          <w:rFonts w:ascii="Arial" w:hAnsi="Arial" w:cs="Arial"/>
          <w:sz w:val="22"/>
          <w:szCs w:val="22"/>
          <w:lang w:val="hr-HR"/>
        </w:rPr>
        <w:t>III.</w:t>
      </w:r>
    </w:p>
    <w:p w:rsidR="00191705" w:rsidRPr="009A5CAA" w:rsidRDefault="00191705" w:rsidP="00191705">
      <w:pPr>
        <w:jc w:val="center"/>
        <w:rPr>
          <w:rFonts w:ascii="Arial" w:hAnsi="Arial" w:cs="Arial"/>
          <w:sz w:val="22"/>
          <w:szCs w:val="22"/>
          <w:lang w:val="hr-HR"/>
        </w:rPr>
      </w:pPr>
    </w:p>
    <w:p w:rsidR="00191705" w:rsidRPr="009A5CAA" w:rsidRDefault="00191705" w:rsidP="00191705">
      <w:pPr>
        <w:pStyle w:val="Header"/>
        <w:jc w:val="both"/>
        <w:rPr>
          <w:rFonts w:ascii="Arial" w:hAnsi="Arial" w:cs="Arial"/>
          <w:sz w:val="22"/>
          <w:szCs w:val="22"/>
          <w:lang w:val="hr-HR"/>
        </w:rPr>
      </w:pPr>
      <w:r w:rsidRPr="009A5CAA">
        <w:rPr>
          <w:rFonts w:ascii="Arial" w:hAnsi="Arial" w:cs="Arial"/>
          <w:sz w:val="22"/>
          <w:szCs w:val="22"/>
          <w:lang w:val="hr-HR"/>
        </w:rPr>
        <w:t>Ova Odluka stupa na snagu danom donošenja na Glavnoj skupštini PODRAVKE d.d.</w:t>
      </w:r>
    </w:p>
    <w:p w:rsidR="00582C2C" w:rsidRPr="009A5CAA" w:rsidRDefault="00582C2C" w:rsidP="00582C2C">
      <w:pPr>
        <w:rPr>
          <w:rFonts w:ascii="Arial" w:hAnsi="Arial" w:cs="Arial"/>
          <w:b/>
          <w:sz w:val="22"/>
          <w:szCs w:val="22"/>
          <w:lang w:val="hr-HR"/>
        </w:rPr>
      </w:pPr>
    </w:p>
    <w:p w:rsidR="00582C2C" w:rsidRPr="009A5CAA" w:rsidRDefault="00582C2C" w:rsidP="00582C2C">
      <w:pPr>
        <w:rPr>
          <w:rFonts w:ascii="Arial" w:hAnsi="Arial" w:cs="Arial"/>
          <w:b/>
          <w:sz w:val="22"/>
          <w:szCs w:val="22"/>
          <w:lang w:val="hr-HR"/>
        </w:rPr>
      </w:pPr>
    </w:p>
    <w:p w:rsidR="00582C2C" w:rsidRPr="009A5CAA" w:rsidRDefault="00582C2C" w:rsidP="00582C2C">
      <w:pPr>
        <w:rPr>
          <w:rFonts w:ascii="Arial" w:hAnsi="Arial" w:cs="Arial"/>
          <w:b/>
          <w:sz w:val="22"/>
          <w:szCs w:val="22"/>
          <w:lang w:val="hr-HR"/>
        </w:rPr>
      </w:pPr>
      <w:r w:rsidRPr="009A5CAA">
        <w:rPr>
          <w:rFonts w:ascii="Arial" w:hAnsi="Arial" w:cs="Arial"/>
          <w:b/>
          <w:sz w:val="22"/>
          <w:szCs w:val="22"/>
          <w:lang w:val="hr-HR"/>
        </w:rPr>
        <w:t>Točka 6. dnevnog reda:</w:t>
      </w:r>
    </w:p>
    <w:p w:rsidR="00582C2C" w:rsidRPr="009A5CAA" w:rsidRDefault="00582C2C" w:rsidP="00582C2C">
      <w:pPr>
        <w:rPr>
          <w:rFonts w:ascii="Arial" w:hAnsi="Arial" w:cs="Arial"/>
          <w:b/>
          <w:sz w:val="22"/>
          <w:szCs w:val="22"/>
          <w:lang w:val="hr-HR"/>
        </w:rPr>
      </w:pPr>
    </w:p>
    <w:p w:rsidR="00191705" w:rsidRPr="009A5CAA" w:rsidRDefault="00191705" w:rsidP="00191705">
      <w:pPr>
        <w:ind w:left="720" w:hanging="720"/>
        <w:jc w:val="both"/>
        <w:rPr>
          <w:rFonts w:ascii="Arial" w:hAnsi="Arial" w:cs="Arial"/>
          <w:sz w:val="22"/>
          <w:szCs w:val="22"/>
          <w:lang w:val="hr-HR"/>
        </w:rPr>
      </w:pPr>
      <w:r w:rsidRPr="009A5CAA">
        <w:rPr>
          <w:rFonts w:ascii="Arial" w:hAnsi="Arial" w:cs="Arial"/>
          <w:sz w:val="22"/>
          <w:szCs w:val="22"/>
          <w:lang w:val="hr-HR"/>
        </w:rPr>
        <w:t>I.</w:t>
      </w:r>
      <w:r w:rsidRPr="009A5CAA">
        <w:rPr>
          <w:rFonts w:ascii="Arial" w:hAnsi="Arial" w:cs="Arial"/>
          <w:sz w:val="22"/>
          <w:szCs w:val="22"/>
          <w:lang w:val="hr-HR"/>
        </w:rPr>
        <w:tab/>
        <w:t>Statut Podravke d.d. Koprivnica mijenja se i dopunjuje na način kako slijedi.</w:t>
      </w:r>
    </w:p>
    <w:p w:rsidR="00191705" w:rsidRPr="009A5CAA" w:rsidRDefault="00191705" w:rsidP="00191705">
      <w:pPr>
        <w:jc w:val="both"/>
        <w:rPr>
          <w:rFonts w:ascii="Arial" w:hAnsi="Arial" w:cs="Arial"/>
          <w:sz w:val="22"/>
          <w:szCs w:val="22"/>
          <w:lang w:val="hr-HR"/>
        </w:rPr>
      </w:pPr>
    </w:p>
    <w:p w:rsidR="00191705" w:rsidRPr="009A5CAA" w:rsidRDefault="00191705" w:rsidP="00191705">
      <w:pPr>
        <w:ind w:left="720" w:hanging="720"/>
        <w:jc w:val="both"/>
        <w:rPr>
          <w:rFonts w:ascii="Arial" w:hAnsi="Arial" w:cs="Arial"/>
          <w:sz w:val="22"/>
          <w:szCs w:val="22"/>
          <w:lang w:val="hr-HR"/>
        </w:rPr>
      </w:pPr>
      <w:r w:rsidRPr="009A5CAA">
        <w:rPr>
          <w:rFonts w:ascii="Arial" w:hAnsi="Arial" w:cs="Arial"/>
          <w:sz w:val="22"/>
          <w:szCs w:val="22"/>
          <w:lang w:val="hr-HR"/>
        </w:rPr>
        <w:t>II.</w:t>
      </w:r>
      <w:r w:rsidRPr="009A5CAA">
        <w:rPr>
          <w:rFonts w:ascii="Arial" w:hAnsi="Arial" w:cs="Arial"/>
          <w:sz w:val="22"/>
          <w:szCs w:val="22"/>
          <w:lang w:val="hr-HR"/>
        </w:rPr>
        <w:tab/>
        <w:t>U članku 2. st. 1.brišu se riječi „nanovo se“ te se iza riječi „uređuju“ dodaje riječ „se“.</w:t>
      </w:r>
    </w:p>
    <w:p w:rsidR="00191705" w:rsidRPr="009A5CAA" w:rsidRDefault="00191705" w:rsidP="00191705">
      <w:pPr>
        <w:jc w:val="both"/>
        <w:rPr>
          <w:rFonts w:ascii="Arial" w:hAnsi="Arial" w:cs="Arial"/>
          <w:sz w:val="22"/>
          <w:szCs w:val="22"/>
          <w:lang w:val="hr-HR"/>
        </w:rPr>
      </w:pPr>
    </w:p>
    <w:p w:rsidR="00191705" w:rsidRPr="009A5CAA" w:rsidRDefault="00191705" w:rsidP="00191705">
      <w:pPr>
        <w:jc w:val="both"/>
        <w:rPr>
          <w:rFonts w:ascii="Arial" w:hAnsi="Arial" w:cs="Arial"/>
          <w:sz w:val="22"/>
          <w:szCs w:val="22"/>
          <w:lang w:val="hr-HR"/>
        </w:rPr>
      </w:pPr>
      <w:r w:rsidRPr="009A5CAA">
        <w:rPr>
          <w:rFonts w:ascii="Arial" w:hAnsi="Arial" w:cs="Arial"/>
          <w:sz w:val="22"/>
          <w:szCs w:val="22"/>
          <w:lang w:val="hr-HR"/>
        </w:rPr>
        <w:tab/>
        <w:t>Članak 12. st. 1 mijenja se i glasi:</w:t>
      </w:r>
    </w:p>
    <w:p w:rsidR="00191705" w:rsidRPr="009A5CAA" w:rsidRDefault="00191705" w:rsidP="00191705">
      <w:pPr>
        <w:ind w:left="708"/>
        <w:jc w:val="both"/>
        <w:rPr>
          <w:rFonts w:ascii="Arial" w:hAnsi="Arial" w:cs="Arial"/>
          <w:color w:val="000000"/>
          <w:sz w:val="22"/>
          <w:szCs w:val="22"/>
          <w:lang w:val="hr-HR"/>
        </w:rPr>
      </w:pPr>
      <w:r w:rsidRPr="009A5CAA">
        <w:rPr>
          <w:rFonts w:ascii="Arial" w:hAnsi="Arial" w:cs="Arial"/>
          <w:sz w:val="22"/>
          <w:szCs w:val="22"/>
          <w:lang w:val="hr-HR"/>
        </w:rPr>
        <w:t>„</w:t>
      </w:r>
      <w:r w:rsidRPr="009A5CAA">
        <w:rPr>
          <w:rFonts w:ascii="Arial" w:hAnsi="Arial" w:cs="Arial"/>
          <w:color w:val="000000"/>
          <w:sz w:val="22"/>
          <w:szCs w:val="22"/>
          <w:lang w:val="hr-HR"/>
        </w:rPr>
        <w:t>Podaci i priopćenja Društva objavljuju se na internetskim stranicama Društva. Poziv za Glavnu skupštinu zajedno s prijedlogom odluka objavljuje se na internetskim stranicama Društva i u Narodnim novinama Republike Hrvatske“.</w:t>
      </w:r>
    </w:p>
    <w:p w:rsidR="00191705" w:rsidRPr="009A5CAA" w:rsidRDefault="00191705" w:rsidP="00191705">
      <w:pPr>
        <w:ind w:left="708"/>
        <w:jc w:val="both"/>
        <w:rPr>
          <w:rFonts w:ascii="Arial" w:hAnsi="Arial" w:cs="Arial"/>
          <w:color w:val="000000"/>
          <w:sz w:val="22"/>
          <w:szCs w:val="22"/>
          <w:lang w:val="hr-HR"/>
        </w:rPr>
      </w:pPr>
    </w:p>
    <w:p w:rsidR="00191705" w:rsidRPr="009A5CAA" w:rsidRDefault="00191705" w:rsidP="00191705">
      <w:pPr>
        <w:ind w:left="708"/>
        <w:jc w:val="both"/>
        <w:rPr>
          <w:rFonts w:ascii="Arial" w:hAnsi="Arial" w:cs="Arial"/>
          <w:color w:val="000000"/>
          <w:sz w:val="22"/>
          <w:szCs w:val="22"/>
          <w:lang w:val="hr-HR"/>
        </w:rPr>
      </w:pPr>
      <w:r w:rsidRPr="009A5CAA">
        <w:rPr>
          <w:rFonts w:ascii="Arial" w:hAnsi="Arial" w:cs="Arial"/>
          <w:color w:val="000000"/>
          <w:sz w:val="22"/>
          <w:szCs w:val="22"/>
          <w:lang w:val="hr-HR"/>
        </w:rPr>
        <w:t>U članku 15. mijenja se naslov tako da glasi:</w:t>
      </w:r>
    </w:p>
    <w:p w:rsidR="00191705" w:rsidRPr="009A5CAA" w:rsidRDefault="00191705" w:rsidP="00191705">
      <w:pPr>
        <w:ind w:left="708"/>
        <w:jc w:val="both"/>
        <w:rPr>
          <w:rFonts w:ascii="Arial" w:hAnsi="Arial" w:cs="Arial"/>
          <w:color w:val="000000"/>
          <w:sz w:val="22"/>
          <w:szCs w:val="22"/>
          <w:lang w:val="hr-HR"/>
        </w:rPr>
      </w:pPr>
      <w:r w:rsidRPr="009A5CAA">
        <w:rPr>
          <w:rFonts w:ascii="Arial" w:hAnsi="Arial" w:cs="Arial"/>
          <w:color w:val="000000"/>
          <w:sz w:val="22"/>
          <w:szCs w:val="22"/>
          <w:lang w:val="hr-HR"/>
        </w:rPr>
        <w:t>„Središnje klirinško depozitarno društvo“</w:t>
      </w:r>
    </w:p>
    <w:p w:rsidR="00191705" w:rsidRPr="009A5CAA" w:rsidRDefault="00191705" w:rsidP="00191705">
      <w:pPr>
        <w:ind w:left="708"/>
        <w:jc w:val="both"/>
        <w:rPr>
          <w:rFonts w:ascii="Arial" w:hAnsi="Arial" w:cs="Arial"/>
          <w:color w:val="000000"/>
          <w:sz w:val="22"/>
          <w:szCs w:val="22"/>
          <w:lang w:val="hr-HR"/>
        </w:rPr>
      </w:pPr>
    </w:p>
    <w:p w:rsidR="00191705" w:rsidRPr="009A5CAA" w:rsidRDefault="00191705" w:rsidP="00191705">
      <w:pPr>
        <w:ind w:left="708"/>
        <w:jc w:val="both"/>
        <w:rPr>
          <w:rFonts w:ascii="Arial" w:hAnsi="Arial" w:cs="Arial"/>
          <w:sz w:val="22"/>
          <w:szCs w:val="22"/>
          <w:lang w:val="hr-HR"/>
        </w:rPr>
      </w:pPr>
      <w:r w:rsidRPr="009A5CAA">
        <w:rPr>
          <w:rFonts w:ascii="Arial" w:hAnsi="Arial" w:cs="Arial"/>
          <w:color w:val="000000"/>
          <w:sz w:val="22"/>
          <w:szCs w:val="22"/>
          <w:lang w:val="hr-HR"/>
        </w:rPr>
        <w:lastRenderedPageBreak/>
        <w:t xml:space="preserve">U članku 15. st. 1. naziv „Središnja depozitarna agencija“ mijenja se u „Središnje </w:t>
      </w:r>
      <w:r w:rsidRPr="009A5CAA">
        <w:rPr>
          <w:rFonts w:ascii="Arial" w:hAnsi="Arial" w:cs="Arial"/>
          <w:sz w:val="22"/>
          <w:szCs w:val="22"/>
          <w:lang w:val="hr-HR"/>
        </w:rPr>
        <w:t xml:space="preserve"> klirinško depozitarno društvo d.d. (u daljnjem tekstu: SKDD.“</w:t>
      </w:r>
    </w:p>
    <w:p w:rsidR="00191705" w:rsidRPr="009A5CAA" w:rsidRDefault="00191705" w:rsidP="00191705">
      <w:pPr>
        <w:ind w:left="708"/>
        <w:jc w:val="both"/>
        <w:rPr>
          <w:rFonts w:ascii="Arial" w:hAnsi="Arial" w:cs="Arial"/>
          <w:sz w:val="22"/>
          <w:szCs w:val="22"/>
          <w:lang w:val="hr-HR"/>
        </w:rPr>
      </w:pPr>
    </w:p>
    <w:p w:rsidR="00191705" w:rsidRPr="009A5CAA" w:rsidRDefault="00191705" w:rsidP="00191705">
      <w:pPr>
        <w:ind w:left="708"/>
        <w:jc w:val="both"/>
        <w:rPr>
          <w:rFonts w:ascii="Arial" w:hAnsi="Arial" w:cs="Arial"/>
          <w:sz w:val="22"/>
          <w:szCs w:val="22"/>
          <w:lang w:val="hr-HR"/>
        </w:rPr>
      </w:pPr>
      <w:r w:rsidRPr="009A5CAA">
        <w:rPr>
          <w:rFonts w:ascii="Arial" w:hAnsi="Arial" w:cs="Arial"/>
          <w:sz w:val="22"/>
          <w:szCs w:val="22"/>
          <w:lang w:val="hr-HR"/>
        </w:rPr>
        <w:t>U daljnjem tekstu Statuta naziv „Središnja depozitarna agencija“, „Agencija“ i  „SDA“  u bilo kojem padežu mijenjaju se u „SKDD“ u odgovarajućem padežu.</w:t>
      </w:r>
    </w:p>
    <w:p w:rsidR="00191705" w:rsidRPr="009A5CAA" w:rsidRDefault="00191705" w:rsidP="00191705">
      <w:pPr>
        <w:ind w:left="708"/>
        <w:jc w:val="both"/>
        <w:rPr>
          <w:rFonts w:ascii="Arial" w:hAnsi="Arial" w:cs="Arial"/>
          <w:sz w:val="22"/>
          <w:szCs w:val="22"/>
          <w:lang w:val="hr-HR"/>
        </w:rPr>
      </w:pPr>
    </w:p>
    <w:p w:rsidR="00191705" w:rsidRPr="009A5CAA" w:rsidRDefault="00191705" w:rsidP="00191705">
      <w:pPr>
        <w:ind w:left="708"/>
        <w:jc w:val="both"/>
        <w:rPr>
          <w:rFonts w:ascii="Arial" w:hAnsi="Arial" w:cs="Arial"/>
          <w:sz w:val="22"/>
          <w:szCs w:val="22"/>
          <w:lang w:val="hr-HR"/>
        </w:rPr>
      </w:pPr>
      <w:r w:rsidRPr="009A5CAA">
        <w:rPr>
          <w:rFonts w:ascii="Arial" w:hAnsi="Arial" w:cs="Arial"/>
          <w:sz w:val="22"/>
          <w:szCs w:val="22"/>
          <w:lang w:val="hr-HR"/>
        </w:rPr>
        <w:t>U članku 19. st. 1. dodaje se:</w:t>
      </w:r>
    </w:p>
    <w:p w:rsidR="00191705" w:rsidRPr="009A5CAA" w:rsidRDefault="00191705" w:rsidP="00191705">
      <w:pPr>
        <w:ind w:left="708"/>
        <w:jc w:val="both"/>
        <w:rPr>
          <w:rFonts w:ascii="Arial" w:hAnsi="Arial" w:cs="Arial"/>
          <w:sz w:val="22"/>
          <w:szCs w:val="22"/>
          <w:lang w:val="hr-HR"/>
        </w:rPr>
      </w:pPr>
      <w:r w:rsidRPr="009A5CAA">
        <w:rPr>
          <w:rFonts w:ascii="Arial" w:hAnsi="Arial" w:cs="Arial"/>
          <w:sz w:val="22"/>
          <w:szCs w:val="22"/>
          <w:lang w:val="hr-HR"/>
        </w:rPr>
        <w:t>„…a najviše na vrijeme od pet godina uz mogućnost ponovnog imenovanja“.</w:t>
      </w:r>
    </w:p>
    <w:p w:rsidR="00191705" w:rsidRPr="009A5CAA" w:rsidRDefault="00191705" w:rsidP="00191705">
      <w:pPr>
        <w:ind w:left="708"/>
        <w:jc w:val="both"/>
        <w:rPr>
          <w:rFonts w:ascii="Arial" w:hAnsi="Arial" w:cs="Arial"/>
          <w:sz w:val="22"/>
          <w:szCs w:val="22"/>
          <w:lang w:val="hr-HR"/>
        </w:rPr>
      </w:pPr>
    </w:p>
    <w:p w:rsidR="00191705" w:rsidRPr="009A5CAA" w:rsidRDefault="00191705" w:rsidP="00191705">
      <w:pPr>
        <w:ind w:left="708"/>
        <w:jc w:val="both"/>
        <w:rPr>
          <w:rFonts w:ascii="Arial" w:hAnsi="Arial" w:cs="Arial"/>
          <w:sz w:val="22"/>
          <w:szCs w:val="22"/>
          <w:lang w:val="hr-HR"/>
        </w:rPr>
      </w:pPr>
      <w:r w:rsidRPr="009A5CAA">
        <w:rPr>
          <w:rFonts w:ascii="Arial" w:hAnsi="Arial" w:cs="Arial"/>
          <w:sz w:val="22"/>
          <w:szCs w:val="22"/>
          <w:lang w:val="hr-HR"/>
        </w:rPr>
        <w:t xml:space="preserve">U članku 25. st. 1. broj i riječi „11 (jedanaest)“ zamjenjuju se sa „9 (devet)“. </w:t>
      </w:r>
    </w:p>
    <w:p w:rsidR="00191705" w:rsidRPr="009A5CAA" w:rsidRDefault="00191705" w:rsidP="00191705">
      <w:pPr>
        <w:ind w:left="708"/>
        <w:jc w:val="both"/>
        <w:rPr>
          <w:rFonts w:ascii="Arial" w:hAnsi="Arial" w:cs="Arial"/>
          <w:sz w:val="22"/>
          <w:szCs w:val="22"/>
          <w:lang w:val="hr-HR"/>
        </w:rPr>
      </w:pPr>
    </w:p>
    <w:p w:rsidR="00191705" w:rsidRPr="009A5CAA" w:rsidRDefault="00191705" w:rsidP="00191705">
      <w:pPr>
        <w:ind w:left="708"/>
        <w:jc w:val="both"/>
        <w:rPr>
          <w:rFonts w:ascii="Arial" w:hAnsi="Arial" w:cs="Arial"/>
          <w:sz w:val="22"/>
          <w:szCs w:val="22"/>
          <w:lang w:val="hr-HR"/>
        </w:rPr>
      </w:pPr>
      <w:r w:rsidRPr="009A5CAA">
        <w:rPr>
          <w:rFonts w:ascii="Arial" w:hAnsi="Arial" w:cs="Arial"/>
          <w:sz w:val="22"/>
          <w:szCs w:val="22"/>
          <w:lang w:val="hr-HR"/>
        </w:rPr>
        <w:t xml:space="preserve">U članku 26. st. 1. broj i riječi „8 (osam)“ zamjenjuju se sa „6 (šest)“. </w:t>
      </w:r>
    </w:p>
    <w:p w:rsidR="00191705" w:rsidRPr="009A5CAA" w:rsidRDefault="00191705" w:rsidP="00191705">
      <w:pPr>
        <w:jc w:val="both"/>
        <w:rPr>
          <w:rFonts w:ascii="Arial" w:hAnsi="Arial" w:cs="Arial"/>
          <w:sz w:val="22"/>
          <w:szCs w:val="22"/>
          <w:lang w:val="hr-HR"/>
        </w:rPr>
      </w:pPr>
    </w:p>
    <w:p w:rsidR="00191705" w:rsidRPr="009A5CAA" w:rsidRDefault="00191705" w:rsidP="00191705">
      <w:pPr>
        <w:ind w:left="708"/>
        <w:jc w:val="both"/>
        <w:rPr>
          <w:rFonts w:ascii="Arial" w:hAnsi="Arial" w:cs="Arial"/>
          <w:sz w:val="22"/>
          <w:szCs w:val="22"/>
          <w:lang w:val="hr-HR"/>
        </w:rPr>
      </w:pPr>
      <w:r w:rsidRPr="009A5CAA">
        <w:rPr>
          <w:rFonts w:ascii="Arial" w:hAnsi="Arial" w:cs="Arial"/>
          <w:sz w:val="22"/>
          <w:szCs w:val="22"/>
          <w:lang w:val="hr-HR"/>
        </w:rPr>
        <w:t>U članku 29. st. 3. riječi „sedmi dan“ zamjenjuje se s „šest dana“ te se dodaje nova rečenica koja glasi:</w:t>
      </w:r>
    </w:p>
    <w:p w:rsidR="00191705" w:rsidRPr="009A5CAA" w:rsidRDefault="00191705" w:rsidP="00191705">
      <w:pPr>
        <w:autoSpaceDE w:val="0"/>
        <w:autoSpaceDN w:val="0"/>
        <w:adjustRightInd w:val="0"/>
        <w:ind w:firstLine="708"/>
        <w:jc w:val="both"/>
        <w:rPr>
          <w:rFonts w:ascii="Arial" w:hAnsi="Arial" w:cs="Arial"/>
          <w:sz w:val="22"/>
          <w:szCs w:val="22"/>
          <w:lang w:val="hr-HR"/>
        </w:rPr>
      </w:pPr>
      <w:r w:rsidRPr="009A5CAA">
        <w:rPr>
          <w:rFonts w:ascii="Arial" w:hAnsi="Arial" w:cs="Arial"/>
          <w:sz w:val="22"/>
          <w:szCs w:val="22"/>
          <w:lang w:val="hr-HR"/>
        </w:rPr>
        <w:t>„U taj rok se ne uračunava dan prispijeća prijave Društvu“.</w:t>
      </w:r>
    </w:p>
    <w:p w:rsidR="00191705" w:rsidRPr="009A5CAA" w:rsidRDefault="00191705" w:rsidP="00191705">
      <w:pPr>
        <w:pStyle w:val="tekst"/>
        <w:jc w:val="both"/>
        <w:rPr>
          <w:rFonts w:ascii="Arial" w:hAnsi="Arial" w:cs="Arial"/>
          <w:color w:val="000000"/>
          <w:sz w:val="22"/>
          <w:szCs w:val="22"/>
        </w:rPr>
      </w:pPr>
      <w:r w:rsidRPr="009A5CAA">
        <w:rPr>
          <w:rFonts w:ascii="Arial" w:hAnsi="Arial" w:cs="Arial"/>
          <w:color w:val="000000"/>
          <w:sz w:val="22"/>
          <w:szCs w:val="22"/>
        </w:rPr>
        <w:t>III.</w:t>
      </w:r>
      <w:r w:rsidRPr="009A5CAA">
        <w:rPr>
          <w:rFonts w:ascii="Arial" w:hAnsi="Arial" w:cs="Arial"/>
          <w:color w:val="000000"/>
          <w:sz w:val="22"/>
          <w:szCs w:val="22"/>
        </w:rPr>
        <w:tab/>
        <w:t xml:space="preserve"> Sve ostale odredbe Statuta ostaju nepromijenjene.</w:t>
      </w:r>
    </w:p>
    <w:p w:rsidR="00191705" w:rsidRPr="009A5CAA" w:rsidRDefault="00191705" w:rsidP="00191705">
      <w:pPr>
        <w:pStyle w:val="tekst"/>
        <w:ind w:left="708" w:hanging="708"/>
        <w:jc w:val="both"/>
        <w:rPr>
          <w:rFonts w:ascii="Arial" w:hAnsi="Arial" w:cs="Arial"/>
          <w:color w:val="000000"/>
          <w:sz w:val="22"/>
          <w:szCs w:val="22"/>
        </w:rPr>
      </w:pPr>
      <w:r w:rsidRPr="009A5CAA">
        <w:rPr>
          <w:rFonts w:ascii="Arial" w:hAnsi="Arial" w:cs="Arial"/>
          <w:color w:val="000000"/>
          <w:sz w:val="22"/>
          <w:szCs w:val="22"/>
        </w:rPr>
        <w:t>IV.</w:t>
      </w:r>
      <w:r w:rsidRPr="009A5CAA">
        <w:rPr>
          <w:rFonts w:ascii="Arial" w:hAnsi="Arial" w:cs="Arial"/>
          <w:color w:val="000000"/>
          <w:sz w:val="22"/>
          <w:szCs w:val="22"/>
        </w:rPr>
        <w:tab/>
        <w:t xml:space="preserve"> Ova odluka o izmjenama i dopunama Statuta stupa na snagu i primjenjuje se danom upisa u registar trgovačkog suda u Bjelovaru.</w:t>
      </w:r>
    </w:p>
    <w:p w:rsidR="00191705" w:rsidRPr="009A5CAA" w:rsidRDefault="00191705" w:rsidP="00191705">
      <w:pPr>
        <w:pStyle w:val="tekst"/>
        <w:ind w:left="708" w:hanging="708"/>
        <w:jc w:val="both"/>
        <w:rPr>
          <w:rFonts w:ascii="Arial" w:hAnsi="Arial" w:cs="Arial"/>
          <w:color w:val="000000"/>
          <w:sz w:val="22"/>
          <w:szCs w:val="22"/>
        </w:rPr>
      </w:pPr>
      <w:r w:rsidRPr="009A5CAA">
        <w:rPr>
          <w:rFonts w:ascii="Arial" w:hAnsi="Arial" w:cs="Arial"/>
          <w:color w:val="000000"/>
          <w:sz w:val="22"/>
          <w:szCs w:val="22"/>
        </w:rPr>
        <w:t>V.</w:t>
      </w:r>
      <w:r w:rsidRPr="009A5CAA">
        <w:rPr>
          <w:rFonts w:ascii="Arial" w:hAnsi="Arial" w:cs="Arial"/>
          <w:color w:val="000000"/>
          <w:sz w:val="22"/>
          <w:szCs w:val="22"/>
        </w:rPr>
        <w:tab/>
        <w:t>Ovlašćuje se Nadzorni odbor da utvrdi pročišćeni tekst Statuta u skladu s ovom Odlukom o izmjenama i dopunama Statuta.</w:t>
      </w:r>
    </w:p>
    <w:p w:rsidR="00582C2C" w:rsidRPr="009A5CAA" w:rsidRDefault="00582C2C" w:rsidP="00582C2C">
      <w:pPr>
        <w:rPr>
          <w:rFonts w:ascii="Arial" w:hAnsi="Arial" w:cs="Arial"/>
          <w:b/>
          <w:sz w:val="22"/>
          <w:szCs w:val="22"/>
          <w:lang w:val="hr-HR"/>
        </w:rPr>
      </w:pPr>
    </w:p>
    <w:p w:rsidR="00582C2C" w:rsidRPr="009A5CAA" w:rsidRDefault="00582C2C" w:rsidP="00582C2C">
      <w:pPr>
        <w:rPr>
          <w:rFonts w:ascii="Arial" w:hAnsi="Arial" w:cs="Arial"/>
          <w:b/>
          <w:sz w:val="22"/>
          <w:szCs w:val="22"/>
          <w:lang w:val="hr-HR"/>
        </w:rPr>
      </w:pPr>
      <w:r w:rsidRPr="009A5CAA">
        <w:rPr>
          <w:rFonts w:ascii="Arial" w:hAnsi="Arial" w:cs="Arial"/>
          <w:b/>
          <w:sz w:val="22"/>
          <w:szCs w:val="22"/>
          <w:lang w:val="hr-HR"/>
        </w:rPr>
        <w:t>Točka 7. dnevnog reda:</w:t>
      </w:r>
    </w:p>
    <w:p w:rsidR="0077157F" w:rsidRPr="009A5CAA" w:rsidRDefault="0077157F" w:rsidP="00582C2C">
      <w:pPr>
        <w:rPr>
          <w:rFonts w:ascii="Arial" w:hAnsi="Arial" w:cs="Arial"/>
          <w:b/>
          <w:sz w:val="22"/>
          <w:szCs w:val="22"/>
          <w:lang w:val="hr-HR"/>
        </w:rPr>
      </w:pPr>
    </w:p>
    <w:p w:rsidR="00191705" w:rsidRPr="009A5CAA" w:rsidRDefault="00191705" w:rsidP="00191705">
      <w:pPr>
        <w:numPr>
          <w:ilvl w:val="0"/>
          <w:numId w:val="23"/>
        </w:numPr>
        <w:ind w:left="709"/>
        <w:jc w:val="both"/>
        <w:rPr>
          <w:rFonts w:ascii="Arial" w:hAnsi="Arial" w:cs="Arial"/>
          <w:sz w:val="22"/>
          <w:szCs w:val="22"/>
          <w:lang w:val="hr-HR"/>
        </w:rPr>
      </w:pPr>
      <w:r w:rsidRPr="009A5CAA">
        <w:rPr>
          <w:rFonts w:ascii="Arial" w:hAnsi="Arial" w:cs="Arial"/>
          <w:sz w:val="22"/>
          <w:szCs w:val="22"/>
          <w:lang w:val="hr-HR"/>
        </w:rPr>
        <w:t>Opozivaju se iz Nadzornog odbora PODRAVKE d.d. sljedeći članovi:</w:t>
      </w:r>
    </w:p>
    <w:p w:rsidR="00191705" w:rsidRPr="009A5CAA" w:rsidRDefault="00191705" w:rsidP="00191705">
      <w:pPr>
        <w:pStyle w:val="ListParagraph"/>
        <w:ind w:left="709"/>
        <w:rPr>
          <w:rFonts w:ascii="Arial" w:hAnsi="Arial" w:cs="Arial"/>
          <w:sz w:val="22"/>
          <w:szCs w:val="22"/>
          <w:lang w:val="hr-HR"/>
        </w:rPr>
      </w:pPr>
    </w:p>
    <w:p w:rsidR="00191705" w:rsidRPr="009A5CAA" w:rsidRDefault="00191705" w:rsidP="00191705">
      <w:pPr>
        <w:numPr>
          <w:ilvl w:val="0"/>
          <w:numId w:val="24"/>
        </w:numPr>
        <w:ind w:left="709"/>
        <w:jc w:val="both"/>
        <w:rPr>
          <w:rFonts w:ascii="Arial" w:hAnsi="Arial" w:cs="Arial"/>
          <w:sz w:val="22"/>
          <w:szCs w:val="22"/>
          <w:lang w:val="hr-HR"/>
        </w:rPr>
      </w:pPr>
      <w:r w:rsidRPr="009A5CAA">
        <w:rPr>
          <w:rFonts w:ascii="Arial" w:hAnsi="Arial" w:cs="Arial"/>
          <w:sz w:val="22"/>
          <w:szCs w:val="22"/>
          <w:lang w:val="hr-HR"/>
        </w:rPr>
        <w:t>DARKO TIPURIĆ, iz Zagreba, Kraljevićeva 6, prof. dr. sc., (rođen 08. 03.1966., broj osobne iskaznice: 15071990) i</w:t>
      </w:r>
    </w:p>
    <w:p w:rsidR="00191705" w:rsidRPr="009A5CAA" w:rsidRDefault="00191705" w:rsidP="00191705">
      <w:pPr>
        <w:pStyle w:val="ListParagraph"/>
        <w:ind w:left="709"/>
        <w:rPr>
          <w:rFonts w:ascii="Arial" w:hAnsi="Arial" w:cs="Arial"/>
          <w:sz w:val="22"/>
          <w:szCs w:val="22"/>
          <w:lang w:val="hr-HR"/>
        </w:rPr>
      </w:pPr>
    </w:p>
    <w:p w:rsidR="00191705" w:rsidRPr="009A5CAA" w:rsidRDefault="00191705" w:rsidP="00191705">
      <w:pPr>
        <w:numPr>
          <w:ilvl w:val="0"/>
          <w:numId w:val="24"/>
        </w:numPr>
        <w:ind w:left="709"/>
        <w:jc w:val="both"/>
        <w:rPr>
          <w:rFonts w:ascii="Arial" w:hAnsi="Arial" w:cs="Arial"/>
          <w:sz w:val="22"/>
          <w:szCs w:val="22"/>
          <w:lang w:val="hr-HR"/>
        </w:rPr>
      </w:pPr>
      <w:r w:rsidRPr="009A5CAA">
        <w:rPr>
          <w:rFonts w:ascii="Arial" w:hAnsi="Arial" w:cs="Arial"/>
          <w:sz w:val="22"/>
          <w:szCs w:val="22"/>
          <w:lang w:val="hr-HR"/>
        </w:rPr>
        <w:t>BRANKO VULJAK, iz Đelekovca, Mihovila Pavleka Miškine 94, diplomirani inženjer elektrotehnike, (rođen 28.08.1955., broj osobne iskaznice: 15614280).</w:t>
      </w:r>
    </w:p>
    <w:p w:rsidR="00191705" w:rsidRDefault="00191705" w:rsidP="00191705">
      <w:pPr>
        <w:pStyle w:val="ListParagraph"/>
        <w:ind w:left="709"/>
        <w:jc w:val="both"/>
        <w:rPr>
          <w:rFonts w:ascii="Arial" w:hAnsi="Arial" w:cs="Arial"/>
          <w:sz w:val="22"/>
          <w:szCs w:val="22"/>
          <w:lang w:val="hr-HR"/>
        </w:rPr>
      </w:pPr>
    </w:p>
    <w:p w:rsidR="00A048C1" w:rsidRPr="009A5CAA" w:rsidRDefault="00A048C1" w:rsidP="00191705">
      <w:pPr>
        <w:pStyle w:val="ListParagraph"/>
        <w:ind w:left="709"/>
        <w:jc w:val="both"/>
        <w:rPr>
          <w:rFonts w:ascii="Arial" w:hAnsi="Arial" w:cs="Arial"/>
          <w:sz w:val="22"/>
          <w:szCs w:val="22"/>
          <w:lang w:val="hr-HR"/>
        </w:rPr>
      </w:pPr>
    </w:p>
    <w:p w:rsidR="00191705" w:rsidRPr="009A5CAA" w:rsidRDefault="00191705" w:rsidP="009A5CAA">
      <w:pPr>
        <w:numPr>
          <w:ilvl w:val="0"/>
          <w:numId w:val="23"/>
        </w:numPr>
        <w:ind w:left="709" w:hanging="709"/>
        <w:jc w:val="both"/>
        <w:rPr>
          <w:rFonts w:ascii="Arial" w:hAnsi="Arial" w:cs="Arial"/>
          <w:sz w:val="22"/>
          <w:szCs w:val="22"/>
          <w:lang w:val="hr-HR"/>
        </w:rPr>
      </w:pPr>
      <w:r w:rsidRPr="009A5CAA">
        <w:rPr>
          <w:rFonts w:ascii="Arial" w:hAnsi="Arial" w:cs="Arial"/>
          <w:sz w:val="22"/>
          <w:szCs w:val="22"/>
          <w:lang w:val="hr-HR"/>
        </w:rPr>
        <w:t>Mandat opozvanim članovima Nadzornog odbora iz točke I. ovog Prijedloga Odluke prestaje s danom upisa izmjena i dopuna Statuta PODRAVKE d.d., KOPRIVNICA u registar Trgovačkog suda u Bjelovaru.</w:t>
      </w:r>
    </w:p>
    <w:p w:rsidR="00191705" w:rsidRPr="009A5CAA" w:rsidRDefault="00191705" w:rsidP="00191705">
      <w:pPr>
        <w:rPr>
          <w:rFonts w:ascii="Arial" w:hAnsi="Arial" w:cs="Arial"/>
          <w:sz w:val="22"/>
          <w:szCs w:val="22"/>
          <w:lang w:val="hr-HR"/>
        </w:rPr>
      </w:pPr>
    </w:p>
    <w:p w:rsidR="0077157F" w:rsidRPr="009A5CAA" w:rsidRDefault="0077157F" w:rsidP="00582C2C">
      <w:pPr>
        <w:rPr>
          <w:rFonts w:ascii="Arial" w:hAnsi="Arial" w:cs="Arial"/>
          <w:b/>
          <w:sz w:val="22"/>
          <w:szCs w:val="22"/>
          <w:lang w:val="hr-HR"/>
        </w:rPr>
      </w:pPr>
    </w:p>
    <w:p w:rsidR="0077157F" w:rsidRPr="009A5CAA" w:rsidRDefault="0077157F" w:rsidP="00582C2C">
      <w:pPr>
        <w:rPr>
          <w:rFonts w:ascii="Arial" w:hAnsi="Arial" w:cs="Arial"/>
          <w:b/>
          <w:sz w:val="22"/>
          <w:szCs w:val="22"/>
          <w:lang w:val="hr-HR"/>
        </w:rPr>
      </w:pPr>
      <w:r w:rsidRPr="009A5CAA">
        <w:rPr>
          <w:rFonts w:ascii="Arial" w:hAnsi="Arial" w:cs="Arial"/>
          <w:b/>
          <w:sz w:val="22"/>
          <w:szCs w:val="22"/>
          <w:lang w:val="hr-HR"/>
        </w:rPr>
        <w:t>Nadzorni odbor PODRAVKE d.d. predlaže Glavnoj skupštini PODRAVKE d.d. donošenje sljedećih odluka (točke 8 i 9):</w:t>
      </w:r>
    </w:p>
    <w:p w:rsidR="0077157F" w:rsidRPr="009A5CAA" w:rsidRDefault="0077157F" w:rsidP="00582C2C">
      <w:pPr>
        <w:rPr>
          <w:rFonts w:ascii="Arial" w:hAnsi="Arial" w:cs="Arial"/>
          <w:b/>
          <w:sz w:val="22"/>
          <w:szCs w:val="22"/>
          <w:lang w:val="hr-HR"/>
        </w:rPr>
      </w:pPr>
    </w:p>
    <w:p w:rsidR="0077157F" w:rsidRPr="009A5CAA" w:rsidRDefault="0077157F" w:rsidP="00582C2C">
      <w:pPr>
        <w:rPr>
          <w:rFonts w:ascii="Arial" w:hAnsi="Arial" w:cs="Arial"/>
          <w:b/>
          <w:sz w:val="22"/>
          <w:szCs w:val="22"/>
          <w:lang w:val="hr-HR"/>
        </w:rPr>
      </w:pPr>
      <w:r w:rsidRPr="009A5CAA">
        <w:rPr>
          <w:rFonts w:ascii="Arial" w:hAnsi="Arial" w:cs="Arial"/>
          <w:b/>
          <w:sz w:val="22"/>
          <w:szCs w:val="22"/>
          <w:lang w:val="hr-HR"/>
        </w:rPr>
        <w:t>Točka 8. dnevnog reda:</w:t>
      </w:r>
    </w:p>
    <w:p w:rsidR="0077157F" w:rsidRPr="009A5CAA" w:rsidRDefault="0077157F" w:rsidP="00582C2C">
      <w:pPr>
        <w:rPr>
          <w:rFonts w:ascii="Arial" w:hAnsi="Arial" w:cs="Arial"/>
          <w:b/>
          <w:sz w:val="22"/>
          <w:szCs w:val="22"/>
          <w:lang w:val="hr-HR"/>
        </w:rPr>
      </w:pPr>
    </w:p>
    <w:p w:rsidR="009A5CAA" w:rsidRPr="009A5CAA" w:rsidRDefault="009A5CAA" w:rsidP="009A5CAA">
      <w:pPr>
        <w:numPr>
          <w:ilvl w:val="0"/>
          <w:numId w:val="26"/>
        </w:numPr>
        <w:ind w:hanging="1080"/>
        <w:jc w:val="both"/>
        <w:rPr>
          <w:rFonts w:ascii="Arial" w:hAnsi="Arial" w:cs="Arial"/>
          <w:sz w:val="22"/>
          <w:szCs w:val="22"/>
          <w:lang w:val="hr-HR"/>
        </w:rPr>
      </w:pPr>
      <w:r w:rsidRPr="009A5CAA">
        <w:rPr>
          <w:rFonts w:ascii="Arial" w:hAnsi="Arial" w:cs="Arial"/>
          <w:sz w:val="22"/>
          <w:szCs w:val="22"/>
          <w:lang w:val="hr-HR"/>
        </w:rPr>
        <w:t>Za članove Nadzornog odbora PODRAVKE d.d. na vrijeme od 4 (četiri) godine izabiru se:</w:t>
      </w:r>
    </w:p>
    <w:p w:rsidR="009A5CAA" w:rsidRPr="009A5CAA" w:rsidRDefault="009A5CAA" w:rsidP="009A5CAA">
      <w:pPr>
        <w:ind w:hanging="709"/>
        <w:jc w:val="both"/>
        <w:rPr>
          <w:rFonts w:ascii="Arial" w:hAnsi="Arial" w:cs="Arial"/>
          <w:sz w:val="22"/>
          <w:szCs w:val="22"/>
          <w:lang w:val="hr-HR"/>
        </w:rPr>
      </w:pPr>
    </w:p>
    <w:p w:rsidR="00A048C1" w:rsidRDefault="00A048C1">
      <w:pPr>
        <w:rPr>
          <w:rFonts w:ascii="Arial" w:hAnsi="Arial" w:cs="Arial"/>
          <w:sz w:val="22"/>
          <w:szCs w:val="22"/>
          <w:lang w:val="hr-HR"/>
        </w:rPr>
      </w:pPr>
      <w:r>
        <w:rPr>
          <w:rFonts w:ascii="Arial" w:hAnsi="Arial" w:cs="Arial"/>
          <w:sz w:val="22"/>
          <w:szCs w:val="22"/>
          <w:lang w:val="hr-HR"/>
        </w:rPr>
        <w:br w:type="page"/>
      </w:r>
    </w:p>
    <w:p w:rsidR="009A5CAA" w:rsidRPr="009A5CAA" w:rsidRDefault="009A5CAA" w:rsidP="009A5CAA">
      <w:pPr>
        <w:ind w:left="1440" w:hanging="709"/>
        <w:jc w:val="both"/>
        <w:rPr>
          <w:rFonts w:ascii="Arial" w:hAnsi="Arial" w:cs="Arial"/>
          <w:sz w:val="22"/>
          <w:szCs w:val="22"/>
          <w:lang w:val="hr-HR"/>
        </w:rPr>
      </w:pPr>
    </w:p>
    <w:p w:rsidR="009A5CAA" w:rsidRPr="009A5CAA" w:rsidRDefault="009A5CAA" w:rsidP="009A5CAA">
      <w:pPr>
        <w:numPr>
          <w:ilvl w:val="0"/>
          <w:numId w:val="25"/>
        </w:numPr>
        <w:ind w:hanging="731"/>
        <w:jc w:val="both"/>
        <w:rPr>
          <w:rFonts w:ascii="Arial" w:hAnsi="Arial" w:cs="Arial"/>
          <w:sz w:val="22"/>
          <w:szCs w:val="22"/>
          <w:lang w:val="hr-HR"/>
        </w:rPr>
      </w:pPr>
      <w:r w:rsidRPr="009A5CAA">
        <w:rPr>
          <w:rFonts w:ascii="Arial" w:hAnsi="Arial" w:cs="Arial"/>
          <w:sz w:val="22"/>
          <w:szCs w:val="22"/>
          <w:lang w:val="hr-HR"/>
        </w:rPr>
        <w:t>DUBRAVKO ŠTIMAC, iz Zagreba, Veslačka 2, diplomirani ekonomist, (rođen 16.01.1966., OIB: 40402971482),</w:t>
      </w:r>
    </w:p>
    <w:p w:rsidR="009A5CAA" w:rsidRPr="009A5CAA" w:rsidRDefault="009A5CAA" w:rsidP="009A5CAA">
      <w:pPr>
        <w:ind w:hanging="709"/>
        <w:jc w:val="both"/>
        <w:rPr>
          <w:rFonts w:ascii="Arial" w:hAnsi="Arial" w:cs="Arial"/>
          <w:sz w:val="22"/>
          <w:szCs w:val="22"/>
          <w:lang w:val="hr-HR"/>
        </w:rPr>
      </w:pPr>
    </w:p>
    <w:p w:rsidR="009A5CAA" w:rsidRPr="009A5CAA" w:rsidRDefault="009A5CAA" w:rsidP="009A5CAA">
      <w:pPr>
        <w:numPr>
          <w:ilvl w:val="0"/>
          <w:numId w:val="25"/>
        </w:numPr>
        <w:ind w:hanging="709"/>
        <w:jc w:val="both"/>
        <w:rPr>
          <w:rFonts w:ascii="Arial" w:hAnsi="Arial" w:cs="Arial"/>
          <w:sz w:val="22"/>
          <w:szCs w:val="22"/>
          <w:lang w:val="hr-HR"/>
        </w:rPr>
      </w:pPr>
      <w:r w:rsidRPr="009A5CAA">
        <w:rPr>
          <w:rFonts w:ascii="Arial" w:hAnsi="Arial" w:cs="Arial"/>
          <w:sz w:val="22"/>
          <w:szCs w:val="22"/>
          <w:lang w:val="hr-HR"/>
        </w:rPr>
        <w:t>DINKO NOVOSELEC, iz Zagreba, Josipa Pupačića 2, diplomirani inženjer matematike, (rođen 25.06.1968., OIB: 35751455327),</w:t>
      </w:r>
    </w:p>
    <w:p w:rsidR="009A5CAA" w:rsidRPr="009A5CAA" w:rsidRDefault="009A5CAA" w:rsidP="009A5CAA">
      <w:pPr>
        <w:ind w:hanging="709"/>
        <w:jc w:val="both"/>
        <w:rPr>
          <w:rFonts w:ascii="Arial" w:hAnsi="Arial" w:cs="Arial"/>
          <w:sz w:val="22"/>
          <w:szCs w:val="22"/>
          <w:lang w:val="hr-HR"/>
        </w:rPr>
      </w:pPr>
    </w:p>
    <w:p w:rsidR="009A5CAA" w:rsidRPr="009A5CAA" w:rsidRDefault="009A5CAA" w:rsidP="009A5CAA">
      <w:pPr>
        <w:numPr>
          <w:ilvl w:val="0"/>
          <w:numId w:val="25"/>
        </w:numPr>
        <w:ind w:hanging="709"/>
        <w:jc w:val="both"/>
        <w:rPr>
          <w:rFonts w:ascii="Arial" w:hAnsi="Arial" w:cs="Arial"/>
          <w:sz w:val="22"/>
          <w:szCs w:val="22"/>
          <w:lang w:val="hr-HR"/>
        </w:rPr>
      </w:pPr>
      <w:r w:rsidRPr="009A5CAA">
        <w:rPr>
          <w:rFonts w:ascii="Arial" w:hAnsi="Arial" w:cs="Arial"/>
          <w:sz w:val="22"/>
          <w:szCs w:val="22"/>
          <w:lang w:val="hr-HR"/>
        </w:rPr>
        <w:t>PETAR VLAIĆ, iz Zagreba, Ljubijska 85, diplomirani inženjer elektrotehnike, (rođen 19.07.1967., OIB: 95645311308),</w:t>
      </w:r>
    </w:p>
    <w:p w:rsidR="009A5CAA" w:rsidRPr="009A5CAA" w:rsidRDefault="009A5CAA" w:rsidP="009A5CAA">
      <w:pPr>
        <w:ind w:hanging="709"/>
        <w:jc w:val="both"/>
        <w:rPr>
          <w:rFonts w:ascii="Arial" w:hAnsi="Arial" w:cs="Arial"/>
          <w:sz w:val="22"/>
          <w:szCs w:val="22"/>
          <w:lang w:val="hr-HR"/>
        </w:rPr>
      </w:pPr>
    </w:p>
    <w:p w:rsidR="009A5CAA" w:rsidRPr="009A5CAA" w:rsidRDefault="009A5CAA" w:rsidP="009A5CAA">
      <w:pPr>
        <w:numPr>
          <w:ilvl w:val="0"/>
          <w:numId w:val="25"/>
        </w:numPr>
        <w:ind w:hanging="709"/>
        <w:jc w:val="both"/>
        <w:rPr>
          <w:rFonts w:ascii="Arial" w:hAnsi="Arial" w:cs="Arial"/>
          <w:sz w:val="22"/>
          <w:szCs w:val="22"/>
          <w:lang w:val="hr-HR"/>
        </w:rPr>
      </w:pPr>
      <w:r w:rsidRPr="009A5CAA">
        <w:rPr>
          <w:rFonts w:ascii="Arial" w:hAnsi="Arial" w:cs="Arial"/>
          <w:sz w:val="22"/>
          <w:szCs w:val="22"/>
          <w:lang w:val="hr-HR"/>
        </w:rPr>
        <w:t>PETAR MILADIN, iz Zagreba, Zelengaj 77, doktor pravnih znanosti, (rođen 04.06.1973, OIB: 88899511525).</w:t>
      </w:r>
    </w:p>
    <w:p w:rsidR="009A5CAA" w:rsidRPr="009A5CAA" w:rsidRDefault="009A5CAA" w:rsidP="009A5CAA">
      <w:pPr>
        <w:pStyle w:val="ListParagraph"/>
        <w:ind w:hanging="709"/>
        <w:rPr>
          <w:rFonts w:ascii="Arial" w:hAnsi="Arial" w:cs="Arial"/>
          <w:sz w:val="22"/>
          <w:szCs w:val="22"/>
          <w:lang w:val="hr-HR"/>
        </w:rPr>
      </w:pPr>
    </w:p>
    <w:p w:rsidR="009A5CAA" w:rsidRPr="009A5CAA" w:rsidRDefault="009A5CAA" w:rsidP="009A5CAA">
      <w:pPr>
        <w:numPr>
          <w:ilvl w:val="0"/>
          <w:numId w:val="26"/>
        </w:numPr>
        <w:ind w:left="709" w:hanging="709"/>
        <w:jc w:val="both"/>
        <w:rPr>
          <w:rFonts w:ascii="Arial" w:hAnsi="Arial" w:cs="Arial"/>
          <w:sz w:val="22"/>
          <w:szCs w:val="22"/>
          <w:lang w:val="hr-HR"/>
        </w:rPr>
      </w:pPr>
      <w:r w:rsidRPr="009A5CAA">
        <w:rPr>
          <w:rFonts w:ascii="Arial" w:hAnsi="Arial" w:cs="Arial"/>
          <w:sz w:val="22"/>
          <w:szCs w:val="22"/>
          <w:lang w:val="hr-HR"/>
        </w:rPr>
        <w:t>Mandat izabranim članovima Nadzornog odbora iz točke I. ovog Prijedloga Odluke počinje teći s danom upisa izmjena i dopuna Statuta PODRAVKE d.d., KOPRIVNICA u registar Trgovačkog suda u Bjelovaru.</w:t>
      </w:r>
    </w:p>
    <w:p w:rsidR="0077157F" w:rsidRPr="009A5CAA" w:rsidRDefault="0077157F" w:rsidP="00582C2C">
      <w:pPr>
        <w:rPr>
          <w:rFonts w:ascii="Arial" w:hAnsi="Arial" w:cs="Arial"/>
          <w:b/>
          <w:sz w:val="22"/>
          <w:szCs w:val="22"/>
          <w:lang w:val="hr-HR"/>
        </w:rPr>
      </w:pPr>
    </w:p>
    <w:p w:rsidR="0077157F" w:rsidRPr="009A5CAA" w:rsidRDefault="0077157F" w:rsidP="00582C2C">
      <w:pPr>
        <w:rPr>
          <w:rFonts w:ascii="Arial" w:hAnsi="Arial" w:cs="Arial"/>
          <w:b/>
          <w:sz w:val="22"/>
          <w:szCs w:val="22"/>
          <w:lang w:val="hr-HR"/>
        </w:rPr>
      </w:pPr>
    </w:p>
    <w:p w:rsidR="0077157F" w:rsidRPr="009A5CAA" w:rsidRDefault="0077157F" w:rsidP="00582C2C">
      <w:pPr>
        <w:rPr>
          <w:rFonts w:ascii="Arial" w:hAnsi="Arial" w:cs="Arial"/>
          <w:b/>
          <w:sz w:val="22"/>
          <w:szCs w:val="22"/>
          <w:lang w:val="hr-HR"/>
        </w:rPr>
      </w:pPr>
      <w:r w:rsidRPr="009A5CAA">
        <w:rPr>
          <w:rFonts w:ascii="Arial" w:hAnsi="Arial" w:cs="Arial"/>
          <w:b/>
          <w:sz w:val="22"/>
          <w:szCs w:val="22"/>
          <w:lang w:val="hr-HR"/>
        </w:rPr>
        <w:t>Točka 9. dnevnog reda:</w:t>
      </w:r>
    </w:p>
    <w:p w:rsidR="0077157F" w:rsidRPr="009A5CAA" w:rsidRDefault="0077157F" w:rsidP="00582C2C">
      <w:pPr>
        <w:rPr>
          <w:rFonts w:ascii="Arial" w:hAnsi="Arial" w:cs="Arial"/>
          <w:b/>
          <w:sz w:val="22"/>
          <w:szCs w:val="22"/>
          <w:lang w:val="hr-HR"/>
        </w:rPr>
      </w:pPr>
    </w:p>
    <w:p w:rsidR="0077157F" w:rsidRPr="009A5CAA" w:rsidRDefault="0077157F" w:rsidP="00582C2C">
      <w:pPr>
        <w:rPr>
          <w:rFonts w:ascii="Arial" w:hAnsi="Arial" w:cs="Arial"/>
          <w:b/>
          <w:sz w:val="22"/>
          <w:szCs w:val="22"/>
          <w:lang w:val="hr-HR"/>
        </w:rPr>
      </w:pPr>
    </w:p>
    <w:p w:rsidR="009A5CAA" w:rsidRPr="009A5CAA" w:rsidRDefault="009A5CAA" w:rsidP="009A5CAA">
      <w:pPr>
        <w:pStyle w:val="BodyText"/>
        <w:numPr>
          <w:ilvl w:val="0"/>
          <w:numId w:val="9"/>
        </w:numPr>
        <w:tabs>
          <w:tab w:val="clear" w:pos="720"/>
          <w:tab w:val="num" w:pos="540"/>
        </w:tabs>
        <w:ind w:left="540" w:hanging="540"/>
        <w:jc w:val="both"/>
        <w:rPr>
          <w:rFonts w:ascii="Arial" w:hAnsi="Arial" w:cs="Arial"/>
          <w:sz w:val="22"/>
          <w:szCs w:val="22"/>
        </w:rPr>
      </w:pPr>
      <w:r w:rsidRPr="009A5CAA">
        <w:rPr>
          <w:rFonts w:ascii="Arial" w:hAnsi="Arial" w:cs="Arial"/>
          <w:sz w:val="22"/>
          <w:szCs w:val="22"/>
        </w:rPr>
        <w:t>Za obavljanje revizije financijskih izvješća matičnog društva PODRAVKA prehrambena industrija d.d. Koprivnica i njezinih povezanih (ovisnih) društava, te za reviziju konsolidiranih financijskih izvješća grupe PODRAVKA za poslovnu 2010. godinu imenuje se ovlaštena revizorska tvrtka:</w:t>
      </w:r>
    </w:p>
    <w:p w:rsidR="009A5CAA" w:rsidRPr="009A5CAA" w:rsidRDefault="009A5CAA" w:rsidP="009A5CAA">
      <w:pPr>
        <w:tabs>
          <w:tab w:val="num" w:pos="540"/>
        </w:tabs>
        <w:ind w:left="540" w:hanging="540"/>
        <w:rPr>
          <w:rFonts w:ascii="Arial" w:hAnsi="Arial" w:cs="Arial"/>
          <w:sz w:val="22"/>
          <w:szCs w:val="22"/>
          <w:lang w:val="hr-HR"/>
        </w:rPr>
      </w:pPr>
    </w:p>
    <w:p w:rsidR="009A5CAA" w:rsidRPr="009A5CAA" w:rsidRDefault="009A5CAA" w:rsidP="009A5CAA">
      <w:pPr>
        <w:pStyle w:val="Heading2"/>
        <w:tabs>
          <w:tab w:val="num" w:pos="540"/>
        </w:tabs>
        <w:ind w:left="540" w:hanging="540"/>
        <w:rPr>
          <w:rFonts w:ascii="Arial" w:hAnsi="Arial" w:cs="Arial"/>
          <w:sz w:val="22"/>
          <w:szCs w:val="22"/>
          <w:lang w:val="hr-HR"/>
        </w:rPr>
      </w:pPr>
      <w:r w:rsidRPr="009A5CAA">
        <w:rPr>
          <w:rFonts w:ascii="Arial" w:hAnsi="Arial" w:cs="Arial"/>
          <w:sz w:val="22"/>
          <w:szCs w:val="22"/>
          <w:lang w:val="hr-HR"/>
        </w:rPr>
        <w:t xml:space="preserve">DELOITTE d.o.o. </w:t>
      </w:r>
    </w:p>
    <w:p w:rsidR="009A5CAA" w:rsidRPr="009A5CAA" w:rsidRDefault="009A5CAA" w:rsidP="009A5CAA">
      <w:pPr>
        <w:pStyle w:val="Heading2"/>
        <w:tabs>
          <w:tab w:val="num" w:pos="540"/>
        </w:tabs>
        <w:ind w:left="540" w:hanging="540"/>
        <w:rPr>
          <w:rFonts w:ascii="Arial" w:hAnsi="Arial" w:cs="Arial"/>
          <w:sz w:val="22"/>
          <w:szCs w:val="22"/>
          <w:lang w:val="hr-HR"/>
        </w:rPr>
      </w:pPr>
      <w:r w:rsidRPr="009A5CAA">
        <w:rPr>
          <w:rFonts w:ascii="Arial" w:hAnsi="Arial" w:cs="Arial"/>
          <w:b w:val="0"/>
          <w:sz w:val="22"/>
          <w:szCs w:val="22"/>
          <w:lang w:val="hr-HR"/>
        </w:rPr>
        <w:t>sa sjedištem u Zagrebu, Radnička cesta 80/VI.</w:t>
      </w:r>
      <w:r w:rsidRPr="009A5CAA">
        <w:rPr>
          <w:rFonts w:ascii="Arial" w:hAnsi="Arial" w:cs="Arial"/>
          <w:bCs/>
          <w:sz w:val="22"/>
          <w:szCs w:val="22"/>
          <w:lang w:val="hr-HR"/>
        </w:rPr>
        <w:br/>
      </w:r>
    </w:p>
    <w:p w:rsidR="009A5CAA" w:rsidRPr="009A5CAA" w:rsidRDefault="009A5CAA" w:rsidP="009A5CAA">
      <w:pPr>
        <w:pStyle w:val="BodyText"/>
        <w:jc w:val="center"/>
        <w:rPr>
          <w:rFonts w:ascii="Arial" w:hAnsi="Arial" w:cs="Arial"/>
          <w:sz w:val="22"/>
          <w:szCs w:val="22"/>
        </w:rPr>
      </w:pPr>
    </w:p>
    <w:p w:rsidR="009A5CAA" w:rsidRPr="009A5CAA" w:rsidRDefault="009A5CAA" w:rsidP="009A5CAA">
      <w:pPr>
        <w:pStyle w:val="BodyText"/>
        <w:numPr>
          <w:ilvl w:val="0"/>
          <w:numId w:val="9"/>
        </w:numPr>
        <w:tabs>
          <w:tab w:val="clear" w:pos="720"/>
          <w:tab w:val="num" w:pos="540"/>
        </w:tabs>
        <w:ind w:left="540" w:hanging="540"/>
        <w:jc w:val="both"/>
        <w:rPr>
          <w:rFonts w:ascii="Arial" w:hAnsi="Arial" w:cs="Arial"/>
          <w:sz w:val="22"/>
          <w:szCs w:val="22"/>
        </w:rPr>
      </w:pPr>
      <w:r w:rsidRPr="009A5CAA">
        <w:rPr>
          <w:rFonts w:ascii="Arial" w:hAnsi="Arial" w:cs="Arial"/>
          <w:sz w:val="22"/>
          <w:szCs w:val="22"/>
        </w:rPr>
        <w:t>Uprava PODRAVKE d.d. ovlaštena je sklapati odgovarajuće ugovore o reviziji s revizorskom tvrtkom iz prethodne točke, te utvrditi naknadu za njen rad.</w:t>
      </w:r>
    </w:p>
    <w:p w:rsidR="009A5CAA" w:rsidRPr="009A5CAA" w:rsidRDefault="009A5CAA" w:rsidP="009A5CAA">
      <w:pPr>
        <w:rPr>
          <w:rFonts w:ascii="Arial" w:hAnsi="Arial" w:cs="Arial"/>
          <w:sz w:val="22"/>
          <w:szCs w:val="22"/>
          <w:lang w:val="hr-HR"/>
        </w:rPr>
      </w:pPr>
    </w:p>
    <w:p w:rsidR="00B52C03" w:rsidRPr="009A5CAA" w:rsidRDefault="00B52C03" w:rsidP="00B52C03">
      <w:pPr>
        <w:rPr>
          <w:rFonts w:ascii="Arial" w:hAnsi="Arial" w:cs="Arial"/>
          <w:sz w:val="22"/>
          <w:szCs w:val="22"/>
          <w:lang w:val="hr-HR"/>
        </w:rPr>
      </w:pPr>
    </w:p>
    <w:p w:rsidR="00B52C03" w:rsidRPr="009A5CAA" w:rsidRDefault="00B52C03" w:rsidP="00B52C03">
      <w:pPr>
        <w:jc w:val="center"/>
        <w:rPr>
          <w:rFonts w:ascii="Arial" w:hAnsi="Arial" w:cs="Arial"/>
          <w:b/>
          <w:sz w:val="22"/>
          <w:szCs w:val="22"/>
          <w:lang w:val="hr-HR"/>
        </w:rPr>
      </w:pPr>
      <w:r w:rsidRPr="009A5CAA">
        <w:rPr>
          <w:rFonts w:ascii="Arial" w:hAnsi="Arial" w:cs="Arial"/>
          <w:b/>
          <w:sz w:val="22"/>
          <w:szCs w:val="22"/>
          <w:lang w:val="hr-HR"/>
        </w:rPr>
        <w:t>IZVJEŠĆE NADZORNOG ODBORA PODRAVKE d.d.</w:t>
      </w:r>
    </w:p>
    <w:p w:rsidR="00B52C03" w:rsidRPr="009A5CAA" w:rsidRDefault="00B52C03" w:rsidP="00B52C03">
      <w:pPr>
        <w:jc w:val="center"/>
        <w:rPr>
          <w:rFonts w:ascii="Arial" w:hAnsi="Arial" w:cs="Arial"/>
          <w:b/>
          <w:sz w:val="22"/>
          <w:szCs w:val="22"/>
          <w:lang w:val="hr-HR"/>
        </w:rPr>
      </w:pPr>
      <w:r w:rsidRPr="009A5CAA">
        <w:rPr>
          <w:rFonts w:ascii="Arial" w:hAnsi="Arial" w:cs="Arial"/>
          <w:b/>
          <w:sz w:val="22"/>
          <w:szCs w:val="22"/>
          <w:lang w:val="hr-HR"/>
        </w:rPr>
        <w:t>O OBAVLJENOM NADZORU VOĐENJA POSLOVA</w:t>
      </w:r>
    </w:p>
    <w:p w:rsidR="00B52C03" w:rsidRPr="009A5CAA" w:rsidRDefault="00B52C03" w:rsidP="00B52C03">
      <w:pPr>
        <w:jc w:val="center"/>
        <w:rPr>
          <w:rFonts w:ascii="Arial" w:hAnsi="Arial" w:cs="Arial"/>
          <w:b/>
          <w:sz w:val="22"/>
          <w:szCs w:val="22"/>
          <w:lang w:val="hr-HR"/>
        </w:rPr>
      </w:pPr>
      <w:r w:rsidRPr="009A5CAA">
        <w:rPr>
          <w:rFonts w:ascii="Arial" w:hAnsi="Arial" w:cs="Arial"/>
          <w:b/>
          <w:sz w:val="22"/>
          <w:szCs w:val="22"/>
          <w:lang w:val="hr-HR"/>
        </w:rPr>
        <w:t>PODRAVKE d.d. U 2009. GODINI</w:t>
      </w:r>
    </w:p>
    <w:p w:rsidR="0017227C" w:rsidRPr="009A5CAA" w:rsidRDefault="0017227C" w:rsidP="00B52C03">
      <w:pPr>
        <w:jc w:val="center"/>
        <w:rPr>
          <w:rFonts w:ascii="Arial" w:hAnsi="Arial" w:cs="Arial"/>
          <w:b/>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 xml:space="preserve">Ovo Izvješće obuhvaća razdoblje od 1. siječnja 2009. godine do 31. prosinca 2009. godine. </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Nadzorni odbor Podravke d.d. (u daljnjem tekstu: Nadzorni odbor), sukladno ovlaštenjima utvrđenim odredbama Zakona o  trgovačkim društvima, Statutom Podravke d.d. i Poslovnikom o radu Nadzornog odbora kontinuirano je nadzirao vođenje poslova Podravke d.d. tijekom 2009. godine, donoseći odluke i zaključke na jedanaest sjednica koliko ih je održano tijekom 2009. godine.</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Nadzirući vođenje poslova Podravke d.d. Nadzorni odbor je tijekom 2009. godine raspravio mnoga pitanja vezana uz poslovanje Podravke d.d. i njenih ovisnih društava.</w:t>
      </w:r>
    </w:p>
    <w:p w:rsidR="009A5CAA" w:rsidRPr="009A5CAA" w:rsidRDefault="009A5CAA" w:rsidP="009A5CAA">
      <w:pPr>
        <w:pStyle w:val="BodyText2"/>
        <w:jc w:val="both"/>
        <w:rPr>
          <w:rFonts w:ascii="Arial" w:hAnsi="Arial" w:cs="Arial"/>
          <w:b w:val="0"/>
          <w:bCs w:val="0"/>
          <w:sz w:val="22"/>
          <w:szCs w:val="22"/>
          <w:lang w:val="hr-HR"/>
        </w:rPr>
      </w:pPr>
    </w:p>
    <w:p w:rsidR="00A048C1" w:rsidRDefault="009A5CAA" w:rsidP="00B62671">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 xml:space="preserve">Nadzorni odbor osnovao je jedan odbor i to Odbor za reviziju nagrađivanje i imenovanje. U 2009. godini Odbor za reviziju, nagrađivanje i imenovanje održao je </w:t>
      </w:r>
    </w:p>
    <w:p w:rsidR="00A048C1" w:rsidRDefault="00A048C1">
      <w:pPr>
        <w:rPr>
          <w:rFonts w:ascii="Arial" w:hAnsi="Arial" w:cs="Arial"/>
          <w:sz w:val="22"/>
          <w:szCs w:val="22"/>
          <w:lang w:val="hr-HR"/>
        </w:rPr>
      </w:pPr>
      <w:r>
        <w:rPr>
          <w:rFonts w:ascii="Arial" w:hAnsi="Arial" w:cs="Arial"/>
          <w:b/>
          <w:bCs/>
          <w:sz w:val="22"/>
          <w:szCs w:val="22"/>
          <w:lang w:val="hr-HR"/>
        </w:rPr>
        <w:br w:type="page"/>
      </w:r>
    </w:p>
    <w:p w:rsidR="00B62671" w:rsidRDefault="00B62671"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jednu sjednicu. Dana 23. listopada 2009. godine Nadzorni odbor donio je Odluku o imenovanju Odbora za reviziju, a kojom Odlukom je izvan snage stavljena Odluka o imenovanju Odbora za reviziju, nagrađivanje i imenovanje.</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 xml:space="preserve">Sastav Nadzornog odbora Podravke d.d. mijenjao se tijekom 2009. godine kako slijedi: </w:t>
      </w: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U razdoblju od 01. siječnja do 22. srpnja 2009. Nadzorni odbor radio je u sastavu: Darko Marinac – predsjednik, Ksenija Horvat – zamjenica predsjednika, Karmen Antolić, Nikola Gregur, Boris Hmelina, Damir Kovačić, Franjo Maletić, Dražen Sačer, Dubravko Štimac i Branko Vuljak – članovi Nadzornog odbora.</w:t>
      </w: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U razdoblju od 22. srpnja do 14. rujna 2009. Nadzorni odbor  radio je u sastavu: Darko Marinac – predsjednik, Ksenija Horvat – zamjenica predsjednika, Karmen Antolić, Nikola Gregur, Boris Hmelina, Damir Kovačić, Franjo Maletić, Dražen Sačer, Dubravko Štimac, Branko Vuljak i Darko Tipurić – članovi Nadzornog odbora.</w:t>
      </w: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U razdoblju od 14. rujna do 23. listopada 2009. (zbog ostavke predsjednika Nadzornog odbora) Nadzorni odbor radio je u sastavu: Ksenija Horvat – zamjenica predsjednika, Karmen Antolić, Nikola Gregur, Boris Hmelina, Damir Kovačić, Franjo Maletić, Dražen Sačer, Dubravko Štimac, Branko Vuljak i Darko Tipurić – članovi Nadzornog odbora.</w:t>
      </w: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U razdoblju od 23. listopada do 04. studenoga 2009. Nadzorni odbor djelovao je u sastavu:  Ksenija Horvat – zamjenica predsjednika, Karmen Antolić, Nikola Gregur, Miljenko Javorović, Damir Kovačić, Dražen Sačer, Dubravko Štimac i Darko Tipurić – članovi Nadzornog odbora.</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Podravka d.d. je temeljem Odluke Hrvatskog sabora od 30. listopada 2009. utvrđena kao trgovačko društvo od posebnog interesa u Republici Hrvatskoj (NN br. 132/09) koja je stupila na snagu s danom 04. studenoga 2009. godine.</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 xml:space="preserve">U razdoblju od 04. do 18. studenoga 2009. Nadzorni odbor radio u sastavu: Ksenija Horvat – zamjenica predsjednika, Karmen Antolić, Nikola Gregur, Miljenko Javorović, Ljubo Jurčić, Damir Kovačić, Dražen Sačer, Dubravko Štimac i Darko Tipurić – članovi Nadzornog odbora. </w:t>
      </w: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Dana 18. studenoga 2009. za predsjednika Nadzornog odbora izabran je prof. dr. sc. Ljubo Jurčić.</w:t>
      </w: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 xml:space="preserve">U razdoblju od 18. studenoga do 31. prosinca 2009. (zbog ostavke jednog člana Nadzornog odbora) Nadzorni odbor je radio u sastavu: Ljubo Jurčić – predsjednik, Ksenija Horvat – zamjenica predsjednika, Karmen Antolić, Nikola Gregur, Miljenko Javorović, Dražen Sačer, Dubravko Štimac i Darko Tipurić – članovi Nadzornog odbora. </w:t>
      </w:r>
    </w:p>
    <w:p w:rsidR="009A5CAA" w:rsidRPr="009A5CAA" w:rsidRDefault="009A5CAA" w:rsidP="009A5CAA">
      <w:pPr>
        <w:pStyle w:val="BodyText2"/>
        <w:jc w:val="both"/>
        <w:rPr>
          <w:rFonts w:ascii="Arial" w:hAnsi="Arial" w:cs="Arial"/>
          <w:b w:val="0"/>
          <w:bCs w:val="0"/>
          <w:sz w:val="22"/>
          <w:szCs w:val="22"/>
          <w:lang w:val="hr-HR"/>
        </w:rPr>
      </w:pPr>
    </w:p>
    <w:p w:rsid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 xml:space="preserve">Uvidom u vođenje poslova Podravke d.d. Nadzorni odbor utvrdio je da su uočene određene nepravilnosti u poslovanju koje su predmet istražnih radnji državnih tijela, te slijedom istih i financijski rizici na teret poslovanja koji su generirali gubitak u 2009. godini, a koje je revizor konstatirao i upozorio u svojim bilješkama uz Godišnja financijska izvješća Podravke d.d. Izuzev toga, u ostalom dijelu koje se ne odnosi na uočene nepravilnosti, Nadzorni odbor je utvrdio da je Podravka d.d. u 2009. godini poslovala u skladu sa zakonima, aktima Podravke d.d. i odlukama Glavne Skupštine. </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Nadzorni odbor je pregledao izvješće revizora Deloitte d.o.o. Zagreb, Radnička cesta 80, koji je ispitao financijska izvješća Podravke d.d. i njenih ovisnih društava za godinu koja je završila 31. prosinca 2009. (konsolidirana izvješća Grupe Podravka) te prihvaća podneseno izvješće revizora.</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lastRenderedPageBreak/>
        <w:t>Nadzorni odbor je nakon pregleda Godišnjeg izvješća o poslovanju Podravke d.d. i njenih ovisnih društava i o stanju društva za poslovnu 2009. godinu koje mu je podnijela Uprava Podravke d.d. utvrdio da su godišnja financijska izvješća Podravke d.d. i njenih ovisnih društava (konsolidirana izvješća Grupe Podravka) za godinu koja je završila 31. prosinca 2009. sačinjena u skladu sa stanjem u poslovnim knjigama Podravke d.d. i njenih ovisnih društava i da pokazuju ispravno imovinsko i poslovno stanje Podravke d.d. i njenih ovisnih društava, te na njih dao suglasnost, pa se time sukladno odredbi članka 300. d. Zakona o trgovačkim društvima ova Izvješća smatraju utvrđenim.</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Nadzorni odbor je pregledao izvješće revizora Deloitte d.o.o. Zagreb, Radnička cesta 80, koji je ispitao financijska izvješća Podravke d.d. za godinu koja je završila 31. prosinca 2009. te prihvaća podneseno izvješće revizora.</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Nadzorni odbor je nakon pregleda Godišnjeg izvješća o poslovanju Podravke d.d. i o stanju Društva za poslovnu 2009. godinu koje mu je podnijela Uprava Podravke d.d. utvrdio da su godišnja financijska izvješća Podravke d.d. za godinu koja je završila 31. prosinca 2009. sačinjena u skladu sa stanjem u poslovnim knjigama Podravke d.d. i da pokazuju ispravno imovinsko i poslovno stanje Podravke d.d. te na njih dao suglasnost, pa se time sukladno odredbi članka 300. d. Zakona o trgovačkim društvima ova Izvješća smatraju utvrđenim.</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 xml:space="preserve">Nadzorni odbor je dao suglasnost na Izvješće Uprave Podravke d.d. o stanju Podravke d.d. i njenih ovisnih društava i o stanju Društva za godinu koja je završila 31. prosinca 2009. </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Sastavni dio godišnjih financijskih izvješća Podravke d.d. i ovisnih društava za poslovnu godinu koja je završila 31. prosinca 2009. su:</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numPr>
          <w:ilvl w:val="0"/>
          <w:numId w:val="27"/>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sveobuhvatnoj dobiti</w:t>
      </w:r>
    </w:p>
    <w:p w:rsidR="009A5CAA" w:rsidRPr="009A5CAA" w:rsidRDefault="009A5CAA" w:rsidP="009A5CAA">
      <w:pPr>
        <w:pStyle w:val="BodyText2"/>
        <w:numPr>
          <w:ilvl w:val="0"/>
          <w:numId w:val="27"/>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financijskom položaju društva</w:t>
      </w:r>
    </w:p>
    <w:p w:rsidR="009A5CAA" w:rsidRPr="009A5CAA" w:rsidRDefault="009A5CAA" w:rsidP="009A5CAA">
      <w:pPr>
        <w:pStyle w:val="BodyText2"/>
        <w:numPr>
          <w:ilvl w:val="0"/>
          <w:numId w:val="27"/>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promjenama glavnice</w:t>
      </w:r>
    </w:p>
    <w:p w:rsidR="009A5CAA" w:rsidRPr="009A5CAA" w:rsidRDefault="009A5CAA" w:rsidP="009A5CAA">
      <w:pPr>
        <w:pStyle w:val="BodyText2"/>
        <w:numPr>
          <w:ilvl w:val="0"/>
          <w:numId w:val="27"/>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novčanim tokovima</w:t>
      </w:r>
    </w:p>
    <w:p w:rsidR="009A5CAA" w:rsidRPr="009A5CAA" w:rsidRDefault="009A5CAA" w:rsidP="009A5CAA">
      <w:pPr>
        <w:pStyle w:val="BodyText2"/>
        <w:numPr>
          <w:ilvl w:val="0"/>
          <w:numId w:val="27"/>
        </w:numPr>
        <w:jc w:val="both"/>
        <w:rPr>
          <w:rFonts w:ascii="Arial" w:hAnsi="Arial" w:cs="Arial"/>
          <w:b w:val="0"/>
          <w:bCs w:val="0"/>
          <w:sz w:val="22"/>
          <w:szCs w:val="22"/>
          <w:lang w:val="hr-HR"/>
        </w:rPr>
      </w:pPr>
      <w:r w:rsidRPr="009A5CAA">
        <w:rPr>
          <w:rFonts w:ascii="Arial" w:hAnsi="Arial" w:cs="Arial"/>
          <w:b w:val="0"/>
          <w:bCs w:val="0"/>
          <w:sz w:val="22"/>
          <w:szCs w:val="22"/>
          <w:lang w:val="hr-HR"/>
        </w:rPr>
        <w:t>Bilješke uz financijske izvještaje</w:t>
      </w:r>
    </w:p>
    <w:p w:rsidR="009A5CAA" w:rsidRPr="009A5CAA" w:rsidRDefault="009A5CAA" w:rsidP="009A5CAA">
      <w:pPr>
        <w:pStyle w:val="BodyText2"/>
        <w:numPr>
          <w:ilvl w:val="0"/>
          <w:numId w:val="27"/>
        </w:numPr>
        <w:jc w:val="both"/>
        <w:rPr>
          <w:rFonts w:ascii="Arial" w:hAnsi="Arial" w:cs="Arial"/>
          <w:b w:val="0"/>
          <w:bCs w:val="0"/>
          <w:sz w:val="22"/>
          <w:szCs w:val="22"/>
          <w:lang w:val="hr-HR"/>
        </w:rPr>
      </w:pPr>
      <w:r w:rsidRPr="009A5CAA">
        <w:rPr>
          <w:rFonts w:ascii="Arial" w:hAnsi="Arial" w:cs="Arial"/>
          <w:b w:val="0"/>
          <w:bCs w:val="0"/>
          <w:sz w:val="22"/>
          <w:szCs w:val="22"/>
          <w:lang w:val="hr-HR"/>
        </w:rPr>
        <w:t>Godišnje izvješće</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Sastavni dio godišnjih financijskih izvješća Podravke d.d. za poslovnu godinu koja je završila 31. prosinca 2009. su:</w:t>
      </w:r>
    </w:p>
    <w:p w:rsidR="009A5CAA" w:rsidRPr="009A5CAA" w:rsidRDefault="009A5CAA" w:rsidP="009A5CAA">
      <w:pPr>
        <w:pStyle w:val="BodyText2"/>
        <w:jc w:val="both"/>
        <w:rPr>
          <w:rFonts w:ascii="Arial" w:hAnsi="Arial" w:cs="Arial"/>
          <w:b w:val="0"/>
          <w:bCs w:val="0"/>
          <w:sz w:val="22"/>
          <w:szCs w:val="22"/>
          <w:lang w:val="hr-HR"/>
        </w:rPr>
      </w:pPr>
    </w:p>
    <w:p w:rsidR="009A5CAA" w:rsidRPr="009A5CAA" w:rsidRDefault="009A5CAA" w:rsidP="009A5CAA">
      <w:pPr>
        <w:pStyle w:val="BodyText2"/>
        <w:numPr>
          <w:ilvl w:val="0"/>
          <w:numId w:val="28"/>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sveobuhvatnoj dobiti</w:t>
      </w:r>
    </w:p>
    <w:p w:rsidR="009A5CAA" w:rsidRPr="009A5CAA" w:rsidRDefault="009A5CAA" w:rsidP="009A5CAA">
      <w:pPr>
        <w:pStyle w:val="BodyText2"/>
        <w:numPr>
          <w:ilvl w:val="0"/>
          <w:numId w:val="28"/>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financijskom položaju društva</w:t>
      </w:r>
    </w:p>
    <w:p w:rsidR="009A5CAA" w:rsidRPr="009A5CAA" w:rsidRDefault="009A5CAA" w:rsidP="009A5CAA">
      <w:pPr>
        <w:pStyle w:val="BodyText2"/>
        <w:numPr>
          <w:ilvl w:val="0"/>
          <w:numId w:val="28"/>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promjenama glavnice</w:t>
      </w:r>
    </w:p>
    <w:p w:rsidR="009A5CAA" w:rsidRPr="009A5CAA" w:rsidRDefault="009A5CAA" w:rsidP="009A5CAA">
      <w:pPr>
        <w:pStyle w:val="BodyText2"/>
        <w:numPr>
          <w:ilvl w:val="0"/>
          <w:numId w:val="28"/>
        </w:numPr>
        <w:jc w:val="both"/>
        <w:rPr>
          <w:rFonts w:ascii="Arial" w:hAnsi="Arial" w:cs="Arial"/>
          <w:b w:val="0"/>
          <w:bCs w:val="0"/>
          <w:sz w:val="22"/>
          <w:szCs w:val="22"/>
          <w:lang w:val="hr-HR"/>
        </w:rPr>
      </w:pPr>
      <w:r w:rsidRPr="009A5CAA">
        <w:rPr>
          <w:rFonts w:ascii="Arial" w:hAnsi="Arial" w:cs="Arial"/>
          <w:b w:val="0"/>
          <w:bCs w:val="0"/>
          <w:sz w:val="22"/>
          <w:szCs w:val="22"/>
          <w:lang w:val="hr-HR"/>
        </w:rPr>
        <w:t>Izvještaj o novčanim tokovima</w:t>
      </w:r>
    </w:p>
    <w:p w:rsidR="009A5CAA" w:rsidRPr="009A5CAA" w:rsidRDefault="009A5CAA" w:rsidP="009A5CAA">
      <w:pPr>
        <w:pStyle w:val="BodyText2"/>
        <w:numPr>
          <w:ilvl w:val="0"/>
          <w:numId w:val="28"/>
        </w:numPr>
        <w:jc w:val="both"/>
        <w:rPr>
          <w:rFonts w:ascii="Arial" w:hAnsi="Arial" w:cs="Arial"/>
          <w:b w:val="0"/>
          <w:bCs w:val="0"/>
          <w:sz w:val="22"/>
          <w:szCs w:val="22"/>
          <w:lang w:val="hr-HR"/>
        </w:rPr>
      </w:pPr>
      <w:r w:rsidRPr="009A5CAA">
        <w:rPr>
          <w:rFonts w:ascii="Arial" w:hAnsi="Arial" w:cs="Arial"/>
          <w:b w:val="0"/>
          <w:bCs w:val="0"/>
          <w:sz w:val="22"/>
          <w:szCs w:val="22"/>
          <w:lang w:val="hr-HR"/>
        </w:rPr>
        <w:t>Bilješke uz financijske izvještaje</w:t>
      </w:r>
    </w:p>
    <w:p w:rsidR="009A5CAA" w:rsidRPr="009A5CAA" w:rsidRDefault="009A5CAA" w:rsidP="009A5CAA">
      <w:pPr>
        <w:pStyle w:val="BodyText2"/>
        <w:numPr>
          <w:ilvl w:val="0"/>
          <w:numId w:val="28"/>
        </w:numPr>
        <w:jc w:val="both"/>
        <w:rPr>
          <w:rFonts w:ascii="Arial" w:hAnsi="Arial" w:cs="Arial"/>
          <w:b w:val="0"/>
          <w:bCs w:val="0"/>
          <w:sz w:val="22"/>
          <w:szCs w:val="22"/>
          <w:lang w:val="hr-HR"/>
        </w:rPr>
      </w:pPr>
      <w:r w:rsidRPr="009A5CAA">
        <w:rPr>
          <w:rFonts w:ascii="Arial" w:hAnsi="Arial" w:cs="Arial"/>
          <w:b w:val="0"/>
          <w:bCs w:val="0"/>
          <w:sz w:val="22"/>
          <w:szCs w:val="22"/>
          <w:lang w:val="hr-HR"/>
        </w:rPr>
        <w:t>Godišnje izvješće</w:t>
      </w:r>
    </w:p>
    <w:p w:rsidR="009A5CAA" w:rsidRPr="009A5CAA" w:rsidRDefault="009A5CAA" w:rsidP="009A5CAA">
      <w:pPr>
        <w:pStyle w:val="BodyText2"/>
        <w:jc w:val="both"/>
        <w:rPr>
          <w:rFonts w:ascii="Arial" w:hAnsi="Arial" w:cs="Arial"/>
          <w:b w:val="0"/>
          <w:bCs w:val="0"/>
          <w:sz w:val="22"/>
          <w:szCs w:val="22"/>
          <w:lang w:val="hr-HR"/>
        </w:rPr>
      </w:pPr>
    </w:p>
    <w:p w:rsidR="0017227C" w:rsidRPr="009A5CAA" w:rsidRDefault="009A5CAA" w:rsidP="009A5CAA">
      <w:pPr>
        <w:pStyle w:val="BodyText2"/>
        <w:jc w:val="both"/>
        <w:rPr>
          <w:rFonts w:ascii="Arial" w:hAnsi="Arial" w:cs="Arial"/>
          <w:b w:val="0"/>
          <w:bCs w:val="0"/>
          <w:sz w:val="22"/>
          <w:szCs w:val="22"/>
          <w:lang w:val="hr-HR"/>
        </w:rPr>
      </w:pPr>
      <w:r w:rsidRPr="009A5CAA">
        <w:rPr>
          <w:rFonts w:ascii="Arial" w:hAnsi="Arial" w:cs="Arial"/>
          <w:b w:val="0"/>
          <w:bCs w:val="0"/>
          <w:sz w:val="22"/>
          <w:szCs w:val="22"/>
          <w:lang w:val="hr-HR"/>
        </w:rPr>
        <w:t>Nadzorni odbor odobrio je prijedlog Odluke Uprave Podravke d.d. o pokriću gubitka za poslovnu 2009. godinu, te takav prijedlog Odluke uputio Glavnoj skupštini Podravke d.d. na usvajanje.</w:t>
      </w:r>
    </w:p>
    <w:p w:rsidR="0017227C" w:rsidRPr="009A5CAA" w:rsidRDefault="0017227C" w:rsidP="009A5CAA">
      <w:pPr>
        <w:rPr>
          <w:rFonts w:ascii="Arial" w:hAnsi="Arial" w:cs="Arial"/>
          <w:b/>
          <w:sz w:val="22"/>
          <w:szCs w:val="22"/>
          <w:lang w:val="hr-HR"/>
        </w:rPr>
      </w:pPr>
    </w:p>
    <w:p w:rsidR="0017227C" w:rsidRPr="009A5CAA" w:rsidRDefault="0017227C" w:rsidP="00355525">
      <w:pPr>
        <w:ind w:left="5103" w:firstLine="142"/>
        <w:jc w:val="center"/>
        <w:rPr>
          <w:rFonts w:ascii="Arial" w:hAnsi="Arial" w:cs="Arial"/>
          <w:b/>
          <w:sz w:val="22"/>
          <w:szCs w:val="22"/>
          <w:lang w:val="hr-HR"/>
        </w:rPr>
      </w:pPr>
      <w:r w:rsidRPr="009A5CAA">
        <w:rPr>
          <w:rFonts w:ascii="Arial" w:hAnsi="Arial" w:cs="Arial"/>
          <w:b/>
          <w:sz w:val="22"/>
          <w:szCs w:val="22"/>
          <w:lang w:val="hr-HR"/>
        </w:rPr>
        <w:t>PODRAVKA d.d.</w:t>
      </w:r>
    </w:p>
    <w:p w:rsidR="00630231" w:rsidRPr="009A5CAA" w:rsidRDefault="00630231" w:rsidP="00355525">
      <w:pPr>
        <w:ind w:left="5103" w:firstLine="142"/>
        <w:jc w:val="center"/>
        <w:rPr>
          <w:rFonts w:ascii="Arial" w:hAnsi="Arial" w:cs="Arial"/>
          <w:b/>
          <w:sz w:val="22"/>
          <w:szCs w:val="22"/>
          <w:lang w:val="hr-HR"/>
        </w:rPr>
      </w:pPr>
      <w:r w:rsidRPr="009A5CAA">
        <w:rPr>
          <w:rFonts w:ascii="Arial" w:hAnsi="Arial" w:cs="Arial"/>
          <w:b/>
          <w:sz w:val="22"/>
          <w:szCs w:val="22"/>
          <w:lang w:val="hr-HR"/>
        </w:rPr>
        <w:t>Koprivnica</w:t>
      </w:r>
    </w:p>
    <w:sectPr w:rsidR="00630231" w:rsidRPr="009A5CAA" w:rsidSect="00D94179">
      <w:headerReference w:type="even" r:id="rId8"/>
      <w:headerReference w:type="default" r:id="rId9"/>
      <w:footerReference w:type="even" r:id="rId10"/>
      <w:footerReference w:type="default" r:id="rId11"/>
      <w:headerReference w:type="first" r:id="rId12"/>
      <w:footerReference w:type="first" r:id="rId13"/>
      <w:pgSz w:w="11907" w:h="16840" w:code="9"/>
      <w:pgMar w:top="851" w:right="1701" w:bottom="567" w:left="1701" w:header="568"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AEA" w:rsidRDefault="00450AEA">
      <w:r>
        <w:separator/>
      </w:r>
    </w:p>
  </w:endnote>
  <w:endnote w:type="continuationSeparator" w:id="0">
    <w:p w:rsidR="00450AEA" w:rsidRDefault="00450A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204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71" w:rsidRDefault="00806D71" w:rsidP="00806D71">
    <w:pPr>
      <w:jc w:val="center"/>
      <w:rPr>
        <w:rFonts w:ascii="Arial" w:hAnsi="Arial" w:cs="Arial"/>
        <w:color w:val="000000"/>
        <w:sz w:val="14"/>
      </w:rPr>
    </w:pPr>
    <w:r w:rsidRPr="007F7A70">
      <w:rPr>
        <w:rFonts w:ascii="Arial" w:hAnsi="Arial" w:cs="Arial"/>
        <w:color w:val="000000"/>
        <w:sz w:val="14"/>
      </w:rPr>
      <w:t xml:space="preserve">PODRAVKA d.d., Koprivnica, Ante Starčevića 32, Trgovački sud u Bjelovaru, MBS 010006549, </w:t>
    </w:r>
  </w:p>
  <w:p w:rsidR="00806D71" w:rsidRDefault="00806D71" w:rsidP="00806D71">
    <w:pPr>
      <w:rPr>
        <w:rFonts w:ascii="Arial" w:hAnsi="Arial" w:cs="Arial"/>
        <w:color w:val="000000"/>
        <w:sz w:val="14"/>
        <w:lang w:val="hr-HR"/>
      </w:rPr>
    </w:pPr>
    <w:r>
      <w:rPr>
        <w:rFonts w:ascii="Arial" w:hAnsi="Arial" w:cs="Arial"/>
        <w:color w:val="000000"/>
        <w:sz w:val="14"/>
      </w:rPr>
      <w:t xml:space="preserve">     </w:t>
    </w:r>
    <w:r w:rsidRPr="007F7A70">
      <w:rPr>
        <w:rFonts w:ascii="Arial" w:hAnsi="Arial" w:cs="Arial"/>
        <w:color w:val="000000"/>
        <w:sz w:val="14"/>
      </w:rPr>
      <w:t xml:space="preserve">Privredna </w:t>
    </w:r>
    <w:r w:rsidRPr="004A5802">
      <w:rPr>
        <w:rFonts w:ascii="Arial" w:hAnsi="Arial" w:cs="Arial"/>
        <w:color w:val="000000"/>
        <w:sz w:val="14"/>
        <w:lang w:val="hr-HR"/>
      </w:rPr>
      <w:t xml:space="preserve">banka Zagreb d.d., </w:t>
    </w:r>
    <w:smartTag w:uri="urn:schemas-microsoft-com:office:smarttags" w:element="place">
      <w:smartTag w:uri="urn:schemas-microsoft-com:office:smarttags" w:element="City">
        <w:r w:rsidRPr="004A5802">
          <w:rPr>
            <w:rFonts w:ascii="Arial" w:hAnsi="Arial" w:cs="Arial"/>
            <w:color w:val="000000"/>
            <w:sz w:val="14"/>
            <w:lang w:val="hr-HR"/>
          </w:rPr>
          <w:t>Zagreb</w:t>
        </w:r>
      </w:smartTag>
    </w:smartTag>
    <w:r w:rsidRPr="004A5802">
      <w:rPr>
        <w:rFonts w:ascii="Arial" w:hAnsi="Arial" w:cs="Arial"/>
        <w:color w:val="000000"/>
        <w:sz w:val="14"/>
        <w:lang w:val="hr-HR"/>
      </w:rPr>
      <w:t>, Račkoga 6, žiro račun br. 2340009-1100098526, temeljni kapital 1.626.000.900,00 kuna</w:t>
    </w:r>
  </w:p>
  <w:p w:rsidR="00806D71" w:rsidRDefault="00806D71" w:rsidP="00806D71">
    <w:pPr>
      <w:rPr>
        <w:rFonts w:ascii="Arial" w:hAnsi="Arial" w:cs="Arial"/>
        <w:color w:val="000000"/>
        <w:sz w:val="14"/>
        <w:lang w:val="hr-HR"/>
      </w:rPr>
    </w:pPr>
    <w:r>
      <w:rPr>
        <w:rFonts w:ascii="Arial" w:hAnsi="Arial" w:cs="Arial"/>
        <w:color w:val="000000"/>
        <w:sz w:val="14"/>
        <w:lang w:val="hr-HR"/>
      </w:rPr>
      <w:t xml:space="preserve">          </w:t>
    </w:r>
    <w:r w:rsidRPr="004A5802">
      <w:rPr>
        <w:rFonts w:ascii="Arial" w:hAnsi="Arial" w:cs="Arial"/>
        <w:color w:val="000000"/>
        <w:sz w:val="14"/>
        <w:lang w:val="hr-HR"/>
      </w:rPr>
      <w:t>uplaćen u cijelosti, broj</w:t>
    </w:r>
    <w:r>
      <w:rPr>
        <w:rFonts w:ascii="Arial" w:hAnsi="Arial" w:cs="Arial"/>
        <w:color w:val="000000"/>
        <w:sz w:val="14"/>
        <w:lang w:val="hr-HR"/>
      </w:rPr>
      <w:t xml:space="preserve"> </w:t>
    </w:r>
    <w:r w:rsidRPr="004A5802">
      <w:rPr>
        <w:rFonts w:ascii="Arial" w:hAnsi="Arial" w:cs="Arial"/>
        <w:color w:val="000000"/>
        <w:sz w:val="14"/>
        <w:lang w:val="hr-HR"/>
      </w:rPr>
      <w:t>dionica</w:t>
    </w:r>
    <w:r>
      <w:rPr>
        <w:rFonts w:ascii="Arial" w:hAnsi="Arial" w:cs="Arial"/>
        <w:color w:val="000000"/>
        <w:sz w:val="14"/>
        <w:lang w:val="hr-HR"/>
      </w:rPr>
      <w:t xml:space="preserve"> 5.420.003, </w:t>
    </w:r>
    <w:r w:rsidRPr="004A5802">
      <w:rPr>
        <w:rFonts w:ascii="Arial" w:hAnsi="Arial" w:cs="Arial"/>
        <w:color w:val="000000"/>
        <w:sz w:val="14"/>
        <w:lang w:val="hr-HR"/>
      </w:rPr>
      <w:t>nominalni</w:t>
    </w:r>
    <w:r>
      <w:rPr>
        <w:rFonts w:ascii="Arial" w:hAnsi="Arial" w:cs="Arial"/>
        <w:color w:val="000000"/>
        <w:sz w:val="14"/>
        <w:lang w:val="hr-HR"/>
      </w:rPr>
      <w:t xml:space="preserve"> </w:t>
    </w:r>
    <w:r w:rsidRPr="004A5802">
      <w:rPr>
        <w:rFonts w:ascii="Arial" w:hAnsi="Arial" w:cs="Arial"/>
        <w:color w:val="000000"/>
        <w:sz w:val="14"/>
        <w:lang w:val="hr-HR"/>
      </w:rPr>
      <w:t>iznos</w:t>
    </w:r>
    <w:r>
      <w:rPr>
        <w:rFonts w:ascii="Arial" w:hAnsi="Arial" w:cs="Arial"/>
        <w:color w:val="000000"/>
        <w:sz w:val="14"/>
        <w:lang w:val="hr-HR"/>
      </w:rPr>
      <w:t xml:space="preserve"> </w:t>
    </w:r>
    <w:r w:rsidRPr="004A5802">
      <w:rPr>
        <w:rFonts w:ascii="Arial" w:hAnsi="Arial" w:cs="Arial"/>
        <w:color w:val="000000"/>
        <w:sz w:val="14"/>
        <w:lang w:val="hr-HR"/>
      </w:rPr>
      <w:t>dionice</w:t>
    </w:r>
    <w:r>
      <w:rPr>
        <w:rFonts w:ascii="Arial" w:hAnsi="Arial" w:cs="Arial"/>
        <w:color w:val="000000"/>
        <w:sz w:val="14"/>
        <w:lang w:val="hr-HR"/>
      </w:rPr>
      <w:t xml:space="preserve"> 300,00 </w:t>
    </w:r>
    <w:r w:rsidRPr="004A5802">
      <w:rPr>
        <w:rFonts w:ascii="Arial" w:hAnsi="Arial" w:cs="Arial"/>
        <w:color w:val="000000"/>
        <w:sz w:val="14"/>
        <w:lang w:val="hr-HR"/>
      </w:rPr>
      <w:t>kuna</w:t>
    </w:r>
    <w:r>
      <w:rPr>
        <w:rFonts w:ascii="Arial" w:hAnsi="Arial" w:cs="Arial"/>
        <w:color w:val="000000"/>
        <w:sz w:val="14"/>
        <w:lang w:val="hr-HR"/>
      </w:rPr>
      <w:t xml:space="preserve">, predsjednik Nadzornog odbora Ljubo Jurčić </w:t>
    </w:r>
  </w:p>
  <w:p w:rsidR="00806D71" w:rsidRPr="004A5802" w:rsidRDefault="00806D71" w:rsidP="00806D71">
    <w:pPr>
      <w:rPr>
        <w:rFonts w:ascii="Arial" w:hAnsi="Arial" w:cs="Arial"/>
        <w:color w:val="000000"/>
        <w:sz w:val="14"/>
        <w:lang w:val="hr-HR"/>
      </w:rPr>
    </w:pPr>
    <w:r>
      <w:rPr>
        <w:rFonts w:ascii="Arial" w:hAnsi="Arial" w:cs="Arial"/>
        <w:color w:val="000000"/>
        <w:sz w:val="14"/>
        <w:lang w:val="hr-HR"/>
      </w:rPr>
      <w:t xml:space="preserve">                                     predsjednik Uprave Miroslav Vitković, članovi Uprave K.Bešvir, L.Kljajić, M.Pucar, M.Repić</w:t>
    </w:r>
  </w:p>
  <w:sdt>
    <w:sdtPr>
      <w:rPr>
        <w:rFonts w:ascii="Arial" w:hAnsi="Arial" w:cs="Arial"/>
        <w:sz w:val="16"/>
        <w:szCs w:val="16"/>
      </w:rPr>
      <w:id w:val="56306716"/>
      <w:docPartObj>
        <w:docPartGallery w:val="Page Numbers (Bottom of Page)"/>
        <w:docPartUnique/>
      </w:docPartObj>
    </w:sdtPr>
    <w:sdtContent>
      <w:p w:rsidR="00806D71" w:rsidRPr="00CE04A2" w:rsidRDefault="00497C50">
        <w:pPr>
          <w:pStyle w:val="Footer"/>
          <w:rPr>
            <w:rFonts w:ascii="Arial" w:hAnsi="Arial" w:cs="Arial"/>
            <w:sz w:val="16"/>
            <w:szCs w:val="16"/>
          </w:rPr>
        </w:pPr>
        <w:r w:rsidRPr="00CE04A2">
          <w:rPr>
            <w:rFonts w:ascii="Arial" w:hAnsi="Arial" w:cs="Arial"/>
            <w:sz w:val="16"/>
            <w:szCs w:val="16"/>
          </w:rPr>
          <w:fldChar w:fldCharType="begin"/>
        </w:r>
        <w:r w:rsidR="00806D71" w:rsidRPr="00CE04A2">
          <w:rPr>
            <w:rFonts w:ascii="Arial" w:hAnsi="Arial" w:cs="Arial"/>
            <w:sz w:val="16"/>
            <w:szCs w:val="16"/>
          </w:rPr>
          <w:instrText xml:space="preserve"> PAGE   \* MERGEFORMAT </w:instrText>
        </w:r>
        <w:r w:rsidRPr="00CE04A2">
          <w:rPr>
            <w:rFonts w:ascii="Arial" w:hAnsi="Arial" w:cs="Arial"/>
            <w:sz w:val="16"/>
            <w:szCs w:val="16"/>
          </w:rPr>
          <w:fldChar w:fldCharType="separate"/>
        </w:r>
        <w:r w:rsidR="00355525">
          <w:rPr>
            <w:rFonts w:ascii="Arial" w:hAnsi="Arial" w:cs="Arial"/>
            <w:noProof/>
            <w:sz w:val="16"/>
            <w:szCs w:val="16"/>
          </w:rPr>
          <w:t>10</w:t>
        </w:r>
        <w:r w:rsidRPr="00CE04A2">
          <w:rPr>
            <w:rFonts w:ascii="Arial" w:hAnsi="Arial" w:cs="Arial"/>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C7F" w:rsidRDefault="00137C7F" w:rsidP="00137C7F">
    <w:pPr>
      <w:jc w:val="center"/>
      <w:rPr>
        <w:rFonts w:ascii="Arial" w:hAnsi="Arial" w:cs="Arial"/>
        <w:color w:val="000000"/>
        <w:sz w:val="14"/>
      </w:rPr>
    </w:pPr>
    <w:r w:rsidRPr="007F7A70">
      <w:rPr>
        <w:rFonts w:ascii="Arial" w:hAnsi="Arial" w:cs="Arial"/>
        <w:color w:val="000000"/>
        <w:sz w:val="14"/>
      </w:rPr>
      <w:t xml:space="preserve">PODRAVKA d.d., Koprivnica, Ante Starčevića 32, Trgovački sud u Bjelovaru, MBS 010006549, </w:t>
    </w:r>
  </w:p>
  <w:p w:rsidR="00137C7F" w:rsidRDefault="00137C7F" w:rsidP="00137C7F">
    <w:pPr>
      <w:rPr>
        <w:rFonts w:ascii="Arial" w:hAnsi="Arial" w:cs="Arial"/>
        <w:color w:val="000000"/>
        <w:sz w:val="14"/>
        <w:lang w:val="hr-HR"/>
      </w:rPr>
    </w:pPr>
    <w:r>
      <w:rPr>
        <w:rFonts w:ascii="Arial" w:hAnsi="Arial" w:cs="Arial"/>
        <w:color w:val="000000"/>
        <w:sz w:val="14"/>
      </w:rPr>
      <w:t xml:space="preserve">     </w:t>
    </w:r>
    <w:r w:rsidRPr="007F7A70">
      <w:rPr>
        <w:rFonts w:ascii="Arial" w:hAnsi="Arial" w:cs="Arial"/>
        <w:color w:val="000000"/>
        <w:sz w:val="14"/>
      </w:rPr>
      <w:t xml:space="preserve">Privredna </w:t>
    </w:r>
    <w:r w:rsidRPr="004A5802">
      <w:rPr>
        <w:rFonts w:ascii="Arial" w:hAnsi="Arial" w:cs="Arial"/>
        <w:color w:val="000000"/>
        <w:sz w:val="14"/>
        <w:lang w:val="hr-HR"/>
      </w:rPr>
      <w:t xml:space="preserve">banka Zagreb d.d., </w:t>
    </w:r>
    <w:smartTag w:uri="urn:schemas-microsoft-com:office:smarttags" w:element="place">
      <w:smartTag w:uri="urn:schemas-microsoft-com:office:smarttags" w:element="City">
        <w:r w:rsidRPr="004A5802">
          <w:rPr>
            <w:rFonts w:ascii="Arial" w:hAnsi="Arial" w:cs="Arial"/>
            <w:color w:val="000000"/>
            <w:sz w:val="14"/>
            <w:lang w:val="hr-HR"/>
          </w:rPr>
          <w:t>Zagreb</w:t>
        </w:r>
      </w:smartTag>
    </w:smartTag>
    <w:r w:rsidRPr="004A5802">
      <w:rPr>
        <w:rFonts w:ascii="Arial" w:hAnsi="Arial" w:cs="Arial"/>
        <w:color w:val="000000"/>
        <w:sz w:val="14"/>
        <w:lang w:val="hr-HR"/>
      </w:rPr>
      <w:t>, Račkoga 6, žiro račun br. 2340009-1100098526, temeljni kapital 1.626.000.900,00 kuna</w:t>
    </w:r>
  </w:p>
  <w:p w:rsidR="00137C7F" w:rsidRDefault="00137C7F" w:rsidP="00137C7F">
    <w:pPr>
      <w:rPr>
        <w:rFonts w:ascii="Arial" w:hAnsi="Arial" w:cs="Arial"/>
        <w:color w:val="000000"/>
        <w:sz w:val="14"/>
        <w:lang w:val="hr-HR"/>
      </w:rPr>
    </w:pPr>
    <w:r>
      <w:rPr>
        <w:rFonts w:ascii="Arial" w:hAnsi="Arial" w:cs="Arial"/>
        <w:color w:val="000000"/>
        <w:sz w:val="14"/>
        <w:lang w:val="hr-HR"/>
      </w:rPr>
      <w:t xml:space="preserve">          </w:t>
    </w:r>
    <w:r w:rsidRPr="004A5802">
      <w:rPr>
        <w:rFonts w:ascii="Arial" w:hAnsi="Arial" w:cs="Arial"/>
        <w:color w:val="000000"/>
        <w:sz w:val="14"/>
        <w:lang w:val="hr-HR"/>
      </w:rPr>
      <w:t>uplaćen u cijelosti, broj</w:t>
    </w:r>
    <w:r>
      <w:rPr>
        <w:rFonts w:ascii="Arial" w:hAnsi="Arial" w:cs="Arial"/>
        <w:color w:val="000000"/>
        <w:sz w:val="14"/>
        <w:lang w:val="hr-HR"/>
      </w:rPr>
      <w:t xml:space="preserve"> </w:t>
    </w:r>
    <w:r w:rsidRPr="004A5802">
      <w:rPr>
        <w:rFonts w:ascii="Arial" w:hAnsi="Arial" w:cs="Arial"/>
        <w:color w:val="000000"/>
        <w:sz w:val="14"/>
        <w:lang w:val="hr-HR"/>
      </w:rPr>
      <w:t>dionica</w:t>
    </w:r>
    <w:r>
      <w:rPr>
        <w:rFonts w:ascii="Arial" w:hAnsi="Arial" w:cs="Arial"/>
        <w:color w:val="000000"/>
        <w:sz w:val="14"/>
        <w:lang w:val="hr-HR"/>
      </w:rPr>
      <w:t xml:space="preserve"> 5.420.003, </w:t>
    </w:r>
    <w:r w:rsidRPr="004A5802">
      <w:rPr>
        <w:rFonts w:ascii="Arial" w:hAnsi="Arial" w:cs="Arial"/>
        <w:color w:val="000000"/>
        <w:sz w:val="14"/>
        <w:lang w:val="hr-HR"/>
      </w:rPr>
      <w:t>nominalni</w:t>
    </w:r>
    <w:r>
      <w:rPr>
        <w:rFonts w:ascii="Arial" w:hAnsi="Arial" w:cs="Arial"/>
        <w:color w:val="000000"/>
        <w:sz w:val="14"/>
        <w:lang w:val="hr-HR"/>
      </w:rPr>
      <w:t xml:space="preserve"> </w:t>
    </w:r>
    <w:r w:rsidRPr="004A5802">
      <w:rPr>
        <w:rFonts w:ascii="Arial" w:hAnsi="Arial" w:cs="Arial"/>
        <w:color w:val="000000"/>
        <w:sz w:val="14"/>
        <w:lang w:val="hr-HR"/>
      </w:rPr>
      <w:t>iznos</w:t>
    </w:r>
    <w:r>
      <w:rPr>
        <w:rFonts w:ascii="Arial" w:hAnsi="Arial" w:cs="Arial"/>
        <w:color w:val="000000"/>
        <w:sz w:val="14"/>
        <w:lang w:val="hr-HR"/>
      </w:rPr>
      <w:t xml:space="preserve"> </w:t>
    </w:r>
    <w:r w:rsidRPr="004A5802">
      <w:rPr>
        <w:rFonts w:ascii="Arial" w:hAnsi="Arial" w:cs="Arial"/>
        <w:color w:val="000000"/>
        <w:sz w:val="14"/>
        <w:lang w:val="hr-HR"/>
      </w:rPr>
      <w:t>dionice</w:t>
    </w:r>
    <w:r>
      <w:rPr>
        <w:rFonts w:ascii="Arial" w:hAnsi="Arial" w:cs="Arial"/>
        <w:color w:val="000000"/>
        <w:sz w:val="14"/>
        <w:lang w:val="hr-HR"/>
      </w:rPr>
      <w:t xml:space="preserve"> 300,00 </w:t>
    </w:r>
    <w:r w:rsidRPr="004A5802">
      <w:rPr>
        <w:rFonts w:ascii="Arial" w:hAnsi="Arial" w:cs="Arial"/>
        <w:color w:val="000000"/>
        <w:sz w:val="14"/>
        <w:lang w:val="hr-HR"/>
      </w:rPr>
      <w:t>kuna</w:t>
    </w:r>
    <w:r>
      <w:rPr>
        <w:rFonts w:ascii="Arial" w:hAnsi="Arial" w:cs="Arial"/>
        <w:color w:val="000000"/>
        <w:sz w:val="14"/>
        <w:lang w:val="hr-HR"/>
      </w:rPr>
      <w:t xml:space="preserve">, predsjednik Nadzornog odbora Ljubo Jurčić </w:t>
    </w:r>
  </w:p>
  <w:p w:rsidR="00137C7F" w:rsidRPr="004A5802" w:rsidRDefault="00137C7F" w:rsidP="00137C7F">
    <w:pPr>
      <w:rPr>
        <w:rFonts w:ascii="Arial" w:hAnsi="Arial" w:cs="Arial"/>
        <w:color w:val="000000"/>
        <w:sz w:val="14"/>
        <w:lang w:val="hr-HR"/>
      </w:rPr>
    </w:pPr>
    <w:r>
      <w:rPr>
        <w:rFonts w:ascii="Arial" w:hAnsi="Arial" w:cs="Arial"/>
        <w:color w:val="000000"/>
        <w:sz w:val="14"/>
        <w:lang w:val="hr-HR"/>
      </w:rPr>
      <w:t xml:space="preserve">                                     predsjednik Uprave Miroslav Vitković, članovi Uprave K.Bešvir, L.Kljajić, M.Pucar, M.Repić</w:t>
    </w:r>
  </w:p>
  <w:sdt>
    <w:sdtPr>
      <w:id w:val="56306715"/>
      <w:docPartObj>
        <w:docPartGallery w:val="Page Numbers (Bottom of Page)"/>
        <w:docPartUnique/>
      </w:docPartObj>
    </w:sdtPr>
    <w:sdtContent>
      <w:p w:rsidR="00806D71" w:rsidRDefault="00497C50">
        <w:pPr>
          <w:pStyle w:val="Footer"/>
          <w:jc w:val="right"/>
        </w:pPr>
        <w:r w:rsidRPr="00CE04A2">
          <w:rPr>
            <w:rFonts w:ascii="Arial" w:hAnsi="Arial" w:cs="Arial"/>
            <w:sz w:val="16"/>
            <w:szCs w:val="16"/>
          </w:rPr>
          <w:fldChar w:fldCharType="begin"/>
        </w:r>
        <w:r w:rsidR="00806D71" w:rsidRPr="00CE04A2">
          <w:rPr>
            <w:rFonts w:ascii="Arial" w:hAnsi="Arial" w:cs="Arial"/>
            <w:sz w:val="16"/>
            <w:szCs w:val="16"/>
          </w:rPr>
          <w:instrText xml:space="preserve"> PAGE   \* MERGEFORMAT </w:instrText>
        </w:r>
        <w:r w:rsidRPr="00CE04A2">
          <w:rPr>
            <w:rFonts w:ascii="Arial" w:hAnsi="Arial" w:cs="Arial"/>
            <w:sz w:val="16"/>
            <w:szCs w:val="16"/>
          </w:rPr>
          <w:fldChar w:fldCharType="separate"/>
        </w:r>
        <w:r w:rsidR="00355525">
          <w:rPr>
            <w:rFonts w:ascii="Arial" w:hAnsi="Arial" w:cs="Arial"/>
            <w:noProof/>
            <w:sz w:val="16"/>
            <w:szCs w:val="16"/>
          </w:rPr>
          <w:t>9</w:t>
        </w:r>
        <w:r w:rsidRPr="00CE04A2">
          <w:rPr>
            <w:rFonts w:ascii="Arial" w:hAnsi="Arial" w:cs="Arial"/>
            <w:sz w:val="16"/>
            <w:szCs w:val="16"/>
          </w:rPr>
          <w:fldChar w:fldCharType="end"/>
        </w:r>
      </w:p>
    </w:sdtContent>
  </w:sdt>
  <w:p w:rsidR="00752025" w:rsidRPr="000109BC" w:rsidRDefault="00752025" w:rsidP="000109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71" w:rsidRDefault="00806D71" w:rsidP="00806D71">
    <w:pPr>
      <w:jc w:val="center"/>
      <w:rPr>
        <w:rFonts w:ascii="Arial" w:hAnsi="Arial" w:cs="Arial"/>
        <w:color w:val="000000"/>
        <w:sz w:val="14"/>
      </w:rPr>
    </w:pPr>
    <w:r w:rsidRPr="007F7A70">
      <w:rPr>
        <w:rFonts w:ascii="Arial" w:hAnsi="Arial" w:cs="Arial"/>
        <w:color w:val="000000"/>
        <w:sz w:val="14"/>
      </w:rPr>
      <w:t xml:space="preserve">PODRAVKA d.d., Koprivnica, Ante Starčevića 32, Trgovački sud u Bjelovaru, MBS 010006549, </w:t>
    </w:r>
  </w:p>
  <w:p w:rsidR="00806D71" w:rsidRDefault="00806D71" w:rsidP="00806D71">
    <w:pPr>
      <w:rPr>
        <w:rFonts w:ascii="Arial" w:hAnsi="Arial" w:cs="Arial"/>
        <w:color w:val="000000"/>
        <w:sz w:val="14"/>
        <w:lang w:val="hr-HR"/>
      </w:rPr>
    </w:pPr>
    <w:r>
      <w:rPr>
        <w:rFonts w:ascii="Arial" w:hAnsi="Arial" w:cs="Arial"/>
        <w:color w:val="000000"/>
        <w:sz w:val="14"/>
      </w:rPr>
      <w:t xml:space="preserve">     </w:t>
    </w:r>
    <w:r w:rsidRPr="007F7A70">
      <w:rPr>
        <w:rFonts w:ascii="Arial" w:hAnsi="Arial" w:cs="Arial"/>
        <w:color w:val="000000"/>
        <w:sz w:val="14"/>
      </w:rPr>
      <w:t xml:space="preserve">Privredna </w:t>
    </w:r>
    <w:r w:rsidRPr="004A5802">
      <w:rPr>
        <w:rFonts w:ascii="Arial" w:hAnsi="Arial" w:cs="Arial"/>
        <w:color w:val="000000"/>
        <w:sz w:val="14"/>
        <w:lang w:val="hr-HR"/>
      </w:rPr>
      <w:t xml:space="preserve">banka Zagreb d.d., </w:t>
    </w:r>
    <w:smartTag w:uri="urn:schemas-microsoft-com:office:smarttags" w:element="place">
      <w:smartTag w:uri="urn:schemas-microsoft-com:office:smarttags" w:element="City">
        <w:r w:rsidRPr="004A5802">
          <w:rPr>
            <w:rFonts w:ascii="Arial" w:hAnsi="Arial" w:cs="Arial"/>
            <w:color w:val="000000"/>
            <w:sz w:val="14"/>
            <w:lang w:val="hr-HR"/>
          </w:rPr>
          <w:t>Zagreb</w:t>
        </w:r>
      </w:smartTag>
    </w:smartTag>
    <w:r w:rsidRPr="004A5802">
      <w:rPr>
        <w:rFonts w:ascii="Arial" w:hAnsi="Arial" w:cs="Arial"/>
        <w:color w:val="000000"/>
        <w:sz w:val="14"/>
        <w:lang w:val="hr-HR"/>
      </w:rPr>
      <w:t>, Račkoga 6, žiro račun br. 2340009-1100098526, temeljni kapital 1.626.000.900,00 kuna</w:t>
    </w:r>
  </w:p>
  <w:p w:rsidR="00806D71" w:rsidRDefault="00806D71" w:rsidP="00806D71">
    <w:pPr>
      <w:rPr>
        <w:rFonts w:ascii="Arial" w:hAnsi="Arial" w:cs="Arial"/>
        <w:color w:val="000000"/>
        <w:sz w:val="14"/>
        <w:lang w:val="hr-HR"/>
      </w:rPr>
    </w:pPr>
    <w:r>
      <w:rPr>
        <w:rFonts w:ascii="Arial" w:hAnsi="Arial" w:cs="Arial"/>
        <w:color w:val="000000"/>
        <w:sz w:val="14"/>
        <w:lang w:val="hr-HR"/>
      </w:rPr>
      <w:t xml:space="preserve">          </w:t>
    </w:r>
    <w:r w:rsidRPr="004A5802">
      <w:rPr>
        <w:rFonts w:ascii="Arial" w:hAnsi="Arial" w:cs="Arial"/>
        <w:color w:val="000000"/>
        <w:sz w:val="14"/>
        <w:lang w:val="hr-HR"/>
      </w:rPr>
      <w:t>uplaćen u cijelosti, broj</w:t>
    </w:r>
    <w:r>
      <w:rPr>
        <w:rFonts w:ascii="Arial" w:hAnsi="Arial" w:cs="Arial"/>
        <w:color w:val="000000"/>
        <w:sz w:val="14"/>
        <w:lang w:val="hr-HR"/>
      </w:rPr>
      <w:t xml:space="preserve"> </w:t>
    </w:r>
    <w:r w:rsidRPr="004A5802">
      <w:rPr>
        <w:rFonts w:ascii="Arial" w:hAnsi="Arial" w:cs="Arial"/>
        <w:color w:val="000000"/>
        <w:sz w:val="14"/>
        <w:lang w:val="hr-HR"/>
      </w:rPr>
      <w:t>dionica</w:t>
    </w:r>
    <w:r>
      <w:rPr>
        <w:rFonts w:ascii="Arial" w:hAnsi="Arial" w:cs="Arial"/>
        <w:color w:val="000000"/>
        <w:sz w:val="14"/>
        <w:lang w:val="hr-HR"/>
      </w:rPr>
      <w:t xml:space="preserve"> 5.420.003, </w:t>
    </w:r>
    <w:r w:rsidRPr="004A5802">
      <w:rPr>
        <w:rFonts w:ascii="Arial" w:hAnsi="Arial" w:cs="Arial"/>
        <w:color w:val="000000"/>
        <w:sz w:val="14"/>
        <w:lang w:val="hr-HR"/>
      </w:rPr>
      <w:t>nominalni</w:t>
    </w:r>
    <w:r>
      <w:rPr>
        <w:rFonts w:ascii="Arial" w:hAnsi="Arial" w:cs="Arial"/>
        <w:color w:val="000000"/>
        <w:sz w:val="14"/>
        <w:lang w:val="hr-HR"/>
      </w:rPr>
      <w:t xml:space="preserve"> </w:t>
    </w:r>
    <w:r w:rsidRPr="004A5802">
      <w:rPr>
        <w:rFonts w:ascii="Arial" w:hAnsi="Arial" w:cs="Arial"/>
        <w:color w:val="000000"/>
        <w:sz w:val="14"/>
        <w:lang w:val="hr-HR"/>
      </w:rPr>
      <w:t>iznos</w:t>
    </w:r>
    <w:r>
      <w:rPr>
        <w:rFonts w:ascii="Arial" w:hAnsi="Arial" w:cs="Arial"/>
        <w:color w:val="000000"/>
        <w:sz w:val="14"/>
        <w:lang w:val="hr-HR"/>
      </w:rPr>
      <w:t xml:space="preserve"> </w:t>
    </w:r>
    <w:r w:rsidRPr="004A5802">
      <w:rPr>
        <w:rFonts w:ascii="Arial" w:hAnsi="Arial" w:cs="Arial"/>
        <w:color w:val="000000"/>
        <w:sz w:val="14"/>
        <w:lang w:val="hr-HR"/>
      </w:rPr>
      <w:t>dionice</w:t>
    </w:r>
    <w:r>
      <w:rPr>
        <w:rFonts w:ascii="Arial" w:hAnsi="Arial" w:cs="Arial"/>
        <w:color w:val="000000"/>
        <w:sz w:val="14"/>
        <w:lang w:val="hr-HR"/>
      </w:rPr>
      <w:t xml:space="preserve"> 300,00 </w:t>
    </w:r>
    <w:r w:rsidRPr="004A5802">
      <w:rPr>
        <w:rFonts w:ascii="Arial" w:hAnsi="Arial" w:cs="Arial"/>
        <w:color w:val="000000"/>
        <w:sz w:val="14"/>
        <w:lang w:val="hr-HR"/>
      </w:rPr>
      <w:t>kuna</w:t>
    </w:r>
    <w:r>
      <w:rPr>
        <w:rFonts w:ascii="Arial" w:hAnsi="Arial" w:cs="Arial"/>
        <w:color w:val="000000"/>
        <w:sz w:val="14"/>
        <w:lang w:val="hr-HR"/>
      </w:rPr>
      <w:t xml:space="preserve">, predsjednik Nadzornog odbora Ljubo Jurčić </w:t>
    </w:r>
  </w:p>
  <w:p w:rsidR="00806D71" w:rsidRPr="004A5802" w:rsidRDefault="00806D71" w:rsidP="00806D71">
    <w:pPr>
      <w:rPr>
        <w:rFonts w:ascii="Arial" w:hAnsi="Arial" w:cs="Arial"/>
        <w:color w:val="000000"/>
        <w:sz w:val="14"/>
        <w:lang w:val="hr-HR"/>
      </w:rPr>
    </w:pPr>
    <w:r>
      <w:rPr>
        <w:rFonts w:ascii="Arial" w:hAnsi="Arial" w:cs="Arial"/>
        <w:color w:val="000000"/>
        <w:sz w:val="14"/>
        <w:lang w:val="hr-HR"/>
      </w:rPr>
      <w:t xml:space="preserve">                                     predsjednik Uprave Miroslav Vitković, članovi Uprave K.Bešvir, L.Kljajić, M.Pucar, M.Repić</w:t>
    </w:r>
  </w:p>
  <w:p w:rsidR="00806D71" w:rsidRDefault="00806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AEA" w:rsidRDefault="00450AEA">
      <w:r>
        <w:separator/>
      </w:r>
    </w:p>
  </w:footnote>
  <w:footnote w:type="continuationSeparator" w:id="0">
    <w:p w:rsidR="00450AEA" w:rsidRDefault="00450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79" w:rsidRDefault="00D94179" w:rsidP="00D94179">
    <w:pPr>
      <w:pStyle w:val="Header"/>
      <w:jc w:val="center"/>
      <w:rPr>
        <w:rFonts w:ascii="Arial" w:hAnsi="Arial" w:cs="Arial"/>
        <w:sz w:val="16"/>
        <w:lang w:val="hr-HR"/>
      </w:rPr>
    </w:pPr>
    <w:r>
      <w:rPr>
        <w:rFonts w:ascii="Arial" w:hAnsi="Arial" w:cs="Arial"/>
        <w:noProof/>
        <w:sz w:val="4"/>
        <w:lang w:val="hr-HR" w:eastAsia="hr-HR"/>
      </w:rPr>
      <w:drawing>
        <wp:inline distT="0" distB="0" distL="0" distR="0">
          <wp:extent cx="1438275" cy="619125"/>
          <wp:effectExtent l="19050" t="0" r="9525" b="0"/>
          <wp:docPr id="3" name="Picture 1" descr="znak_podravka_c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podravka_c255"/>
                  <pic:cNvPicPr>
                    <a:picLocks noChangeAspect="1" noChangeArrowheads="1"/>
                  </pic:cNvPicPr>
                </pic:nvPicPr>
                <pic:blipFill>
                  <a:blip r:embed="rId1"/>
                  <a:srcRect/>
                  <a:stretch>
                    <a:fillRect/>
                  </a:stretch>
                </pic:blipFill>
                <pic:spPr bwMode="auto">
                  <a:xfrm>
                    <a:off x="0" y="0"/>
                    <a:ext cx="1438275" cy="619125"/>
                  </a:xfrm>
                  <a:prstGeom prst="rect">
                    <a:avLst/>
                  </a:prstGeom>
                  <a:noFill/>
                  <a:ln w="9525">
                    <a:noFill/>
                    <a:miter lim="800000"/>
                    <a:headEnd/>
                    <a:tailEnd/>
                  </a:ln>
                </pic:spPr>
              </pic:pic>
            </a:graphicData>
          </a:graphic>
        </wp:inline>
      </w:drawing>
    </w:r>
  </w:p>
  <w:p w:rsidR="00137C7F" w:rsidRPr="00D94179" w:rsidRDefault="00137C7F" w:rsidP="00D94179">
    <w:pPr>
      <w:pStyle w:val="Header"/>
      <w:jc w:val="center"/>
      <w:rPr>
        <w:rFonts w:ascii="Arial" w:hAnsi="Arial" w:cs="Arial"/>
        <w:sz w:val="16"/>
        <w:lang w:val="hr-H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25" w:rsidRDefault="0037616E">
    <w:pPr>
      <w:pStyle w:val="Header"/>
      <w:jc w:val="center"/>
      <w:rPr>
        <w:rFonts w:ascii="Arial" w:hAnsi="Arial" w:cs="Arial"/>
        <w:sz w:val="16"/>
        <w:lang w:val="hr-HR"/>
      </w:rPr>
    </w:pPr>
    <w:r>
      <w:rPr>
        <w:rFonts w:ascii="Arial" w:hAnsi="Arial" w:cs="Arial"/>
        <w:noProof/>
        <w:sz w:val="4"/>
        <w:lang w:val="hr-HR" w:eastAsia="hr-HR"/>
      </w:rPr>
      <w:drawing>
        <wp:inline distT="0" distB="0" distL="0" distR="0">
          <wp:extent cx="1438275" cy="619125"/>
          <wp:effectExtent l="19050" t="0" r="9525" b="0"/>
          <wp:docPr id="1" name="Picture 1" descr="znak_podravka_c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podravka_c255"/>
                  <pic:cNvPicPr>
                    <a:picLocks noChangeAspect="1" noChangeArrowheads="1"/>
                  </pic:cNvPicPr>
                </pic:nvPicPr>
                <pic:blipFill>
                  <a:blip r:embed="rId1"/>
                  <a:srcRect/>
                  <a:stretch>
                    <a:fillRect/>
                  </a:stretch>
                </pic:blipFill>
                <pic:spPr bwMode="auto">
                  <a:xfrm>
                    <a:off x="0" y="0"/>
                    <a:ext cx="1438275" cy="619125"/>
                  </a:xfrm>
                  <a:prstGeom prst="rect">
                    <a:avLst/>
                  </a:prstGeom>
                  <a:noFill/>
                  <a:ln w="9525">
                    <a:noFill/>
                    <a:miter lim="800000"/>
                    <a:headEnd/>
                    <a:tailEnd/>
                  </a:ln>
                </pic:spPr>
              </pic:pic>
            </a:graphicData>
          </a:graphic>
        </wp:inline>
      </w:drawing>
    </w:r>
  </w:p>
  <w:p w:rsidR="00752025" w:rsidRDefault="00752025">
    <w:pPr>
      <w:pStyle w:val="Header"/>
      <w:jc w:val="center"/>
      <w:rPr>
        <w:rFonts w:ascii="Arial" w:hAnsi="Arial" w:cs="Arial"/>
        <w:b/>
        <w:bCs/>
        <w:sz w:val="14"/>
      </w:rPr>
    </w:pPr>
  </w:p>
  <w:p w:rsidR="00752025" w:rsidRDefault="00752025">
    <w:pPr>
      <w:pStyle w:val="Header"/>
      <w:jc w:val="center"/>
      <w:rPr>
        <w:rFonts w:ascii="Arial" w:hAnsi="Arial" w:cs="Arial"/>
        <w:b/>
        <w:bCs/>
        <w:i/>
        <w:iCs/>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79" w:rsidRDefault="00D94179" w:rsidP="00D94179">
    <w:pPr>
      <w:pStyle w:val="Header"/>
      <w:jc w:val="center"/>
      <w:rPr>
        <w:rFonts w:ascii="Arial" w:hAnsi="Arial" w:cs="Arial"/>
        <w:sz w:val="16"/>
        <w:lang w:val="hr-HR"/>
      </w:rPr>
    </w:pPr>
    <w:r>
      <w:rPr>
        <w:rFonts w:ascii="Arial" w:hAnsi="Arial" w:cs="Arial"/>
        <w:noProof/>
        <w:sz w:val="4"/>
        <w:lang w:val="hr-HR" w:eastAsia="hr-HR"/>
      </w:rPr>
      <w:drawing>
        <wp:inline distT="0" distB="0" distL="0" distR="0">
          <wp:extent cx="1438275" cy="619125"/>
          <wp:effectExtent l="19050" t="0" r="9525" b="0"/>
          <wp:docPr id="2" name="Picture 1" descr="znak_podravka_c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podravka_c255"/>
                  <pic:cNvPicPr>
                    <a:picLocks noChangeAspect="1" noChangeArrowheads="1"/>
                  </pic:cNvPicPr>
                </pic:nvPicPr>
                <pic:blipFill>
                  <a:blip r:embed="rId1"/>
                  <a:srcRect/>
                  <a:stretch>
                    <a:fillRect/>
                  </a:stretch>
                </pic:blipFill>
                <pic:spPr bwMode="auto">
                  <a:xfrm>
                    <a:off x="0" y="0"/>
                    <a:ext cx="1438275" cy="619125"/>
                  </a:xfrm>
                  <a:prstGeom prst="rect">
                    <a:avLst/>
                  </a:prstGeom>
                  <a:noFill/>
                  <a:ln w="9525">
                    <a:noFill/>
                    <a:miter lim="800000"/>
                    <a:headEnd/>
                    <a:tailEnd/>
                  </a:ln>
                </pic:spPr>
              </pic:pic>
            </a:graphicData>
          </a:graphic>
        </wp:inline>
      </w:drawing>
    </w:r>
  </w:p>
  <w:p w:rsidR="00D94179" w:rsidRDefault="00D941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508"/>
    <w:multiLevelType w:val="hybridMultilevel"/>
    <w:tmpl w:val="E5DA8B3C"/>
    <w:lvl w:ilvl="0" w:tplc="31504EF8">
      <w:start w:val="6"/>
      <w:numFmt w:val="bullet"/>
      <w:lvlText w:val=""/>
      <w:lvlJc w:val="left"/>
      <w:pPr>
        <w:tabs>
          <w:tab w:val="num" w:pos="360"/>
        </w:tabs>
        <w:ind w:left="360" w:hanging="360"/>
      </w:pPr>
      <w:rPr>
        <w:rFonts w:ascii="Symbol" w:eastAsia="Corbel" w:hAnsi="Symbol" w:hint="default"/>
        <w:b w:val="0"/>
        <w:i w:val="0"/>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9B1799F"/>
    <w:multiLevelType w:val="multilevel"/>
    <w:tmpl w:val="6B46F846"/>
    <w:lvl w:ilvl="0">
      <w:start w:val="1"/>
      <w:numFmt w:val="decimal"/>
      <w:lvlText w:val="%1."/>
      <w:lvlJc w:val="left"/>
      <w:pPr>
        <w:tabs>
          <w:tab w:val="num" w:pos="720"/>
        </w:tabs>
        <w:ind w:left="720" w:hanging="360"/>
      </w:pPr>
    </w:lvl>
    <w:lvl w:ilvl="1">
      <w:start w:val="2"/>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2">
    <w:nsid w:val="0AC31BF9"/>
    <w:multiLevelType w:val="hybridMultilevel"/>
    <w:tmpl w:val="4A646A10"/>
    <w:lvl w:ilvl="0" w:tplc="F1001E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0D1BBB"/>
    <w:multiLevelType w:val="hybridMultilevel"/>
    <w:tmpl w:val="90BC17FA"/>
    <w:lvl w:ilvl="0" w:tplc="CE728C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B7559"/>
    <w:multiLevelType w:val="hybridMultilevel"/>
    <w:tmpl w:val="4D4844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7"/>
      <w:numFmt w:val="upperRoman"/>
      <w:lvlText w:val="%2."/>
      <w:lvlJc w:val="right"/>
      <w:pPr>
        <w:tabs>
          <w:tab w:val="num" w:pos="1647"/>
        </w:tabs>
        <w:ind w:left="1647" w:hanging="567"/>
      </w:pPr>
      <w:rPr>
        <w:b/>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DE33E2D"/>
    <w:multiLevelType w:val="hybridMultilevel"/>
    <w:tmpl w:val="236A1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DA0299"/>
    <w:multiLevelType w:val="hybridMultilevel"/>
    <w:tmpl w:val="F35235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13C242D"/>
    <w:multiLevelType w:val="hybridMultilevel"/>
    <w:tmpl w:val="556ECD7C"/>
    <w:lvl w:ilvl="0" w:tplc="146E3212">
      <w:start w:val="1"/>
      <w:numFmt w:val="upperRoman"/>
      <w:lvlText w:val="%1."/>
      <w:lvlJc w:val="left"/>
      <w:pPr>
        <w:tabs>
          <w:tab w:val="num" w:pos="567"/>
        </w:tabs>
        <w:ind w:left="567" w:hanging="567"/>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27DA0ADC"/>
    <w:multiLevelType w:val="hybridMultilevel"/>
    <w:tmpl w:val="8A1E219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28C37DB5"/>
    <w:multiLevelType w:val="hybridMultilevel"/>
    <w:tmpl w:val="AFC6B7BE"/>
    <w:lvl w:ilvl="0" w:tplc="1690EF2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nsid w:val="2F505701"/>
    <w:multiLevelType w:val="hybridMultilevel"/>
    <w:tmpl w:val="1A208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66594A"/>
    <w:multiLevelType w:val="hybridMultilevel"/>
    <w:tmpl w:val="F35235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1E43F37"/>
    <w:multiLevelType w:val="hybridMultilevel"/>
    <w:tmpl w:val="C062EDBE"/>
    <w:lvl w:ilvl="0" w:tplc="248A4DBC">
      <w:start w:val="1"/>
      <w:numFmt w:val="upperRoman"/>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8A61B4"/>
    <w:multiLevelType w:val="hybridMultilevel"/>
    <w:tmpl w:val="3B9C5E04"/>
    <w:lvl w:ilvl="0" w:tplc="A30A4484">
      <w:start w:val="1"/>
      <w:numFmt w:val="decimal"/>
      <w:lvlText w:val="%1."/>
      <w:lvlJc w:val="left"/>
      <w:pPr>
        <w:tabs>
          <w:tab w:val="num" w:pos="927"/>
        </w:tabs>
        <w:ind w:left="927" w:hanging="360"/>
      </w:pPr>
      <w:rPr>
        <w:rFonts w:hint="default"/>
        <w:b w:val="0"/>
        <w:i w:val="0"/>
      </w:rPr>
    </w:lvl>
    <w:lvl w:ilvl="1" w:tplc="2AAC8C6A">
      <w:start w:val="2"/>
      <w:numFmt w:val="upperRoman"/>
      <w:lvlText w:val="%2."/>
      <w:lvlJc w:val="left"/>
      <w:pPr>
        <w:tabs>
          <w:tab w:val="num" w:pos="774"/>
        </w:tabs>
        <w:ind w:left="774" w:hanging="567"/>
      </w:pPr>
      <w:rPr>
        <w:rFonts w:hint="default"/>
        <w:b w:val="0"/>
        <w:i w:val="0"/>
      </w:rPr>
    </w:lvl>
    <w:lvl w:ilvl="2" w:tplc="041A001B" w:tentative="1">
      <w:start w:val="1"/>
      <w:numFmt w:val="lowerRoman"/>
      <w:lvlText w:val="%3."/>
      <w:lvlJc w:val="right"/>
      <w:pPr>
        <w:tabs>
          <w:tab w:val="num" w:pos="1287"/>
        </w:tabs>
        <w:ind w:left="1287" w:hanging="180"/>
      </w:pPr>
    </w:lvl>
    <w:lvl w:ilvl="3" w:tplc="041A000F" w:tentative="1">
      <w:start w:val="1"/>
      <w:numFmt w:val="decimal"/>
      <w:lvlText w:val="%4."/>
      <w:lvlJc w:val="left"/>
      <w:pPr>
        <w:tabs>
          <w:tab w:val="num" w:pos="2007"/>
        </w:tabs>
        <w:ind w:left="2007" w:hanging="360"/>
      </w:pPr>
    </w:lvl>
    <w:lvl w:ilvl="4" w:tplc="041A0019" w:tentative="1">
      <w:start w:val="1"/>
      <w:numFmt w:val="lowerLetter"/>
      <w:lvlText w:val="%5."/>
      <w:lvlJc w:val="left"/>
      <w:pPr>
        <w:tabs>
          <w:tab w:val="num" w:pos="2727"/>
        </w:tabs>
        <w:ind w:left="2727" w:hanging="360"/>
      </w:pPr>
    </w:lvl>
    <w:lvl w:ilvl="5" w:tplc="041A001B" w:tentative="1">
      <w:start w:val="1"/>
      <w:numFmt w:val="lowerRoman"/>
      <w:lvlText w:val="%6."/>
      <w:lvlJc w:val="right"/>
      <w:pPr>
        <w:tabs>
          <w:tab w:val="num" w:pos="3447"/>
        </w:tabs>
        <w:ind w:left="3447" w:hanging="180"/>
      </w:pPr>
    </w:lvl>
    <w:lvl w:ilvl="6" w:tplc="041A000F" w:tentative="1">
      <w:start w:val="1"/>
      <w:numFmt w:val="decimal"/>
      <w:lvlText w:val="%7."/>
      <w:lvlJc w:val="left"/>
      <w:pPr>
        <w:tabs>
          <w:tab w:val="num" w:pos="4167"/>
        </w:tabs>
        <w:ind w:left="4167" w:hanging="360"/>
      </w:pPr>
    </w:lvl>
    <w:lvl w:ilvl="7" w:tplc="041A0019" w:tentative="1">
      <w:start w:val="1"/>
      <w:numFmt w:val="lowerLetter"/>
      <w:lvlText w:val="%8."/>
      <w:lvlJc w:val="left"/>
      <w:pPr>
        <w:tabs>
          <w:tab w:val="num" w:pos="4887"/>
        </w:tabs>
        <w:ind w:left="4887" w:hanging="360"/>
      </w:pPr>
    </w:lvl>
    <w:lvl w:ilvl="8" w:tplc="041A001B" w:tentative="1">
      <w:start w:val="1"/>
      <w:numFmt w:val="lowerRoman"/>
      <w:lvlText w:val="%9."/>
      <w:lvlJc w:val="right"/>
      <w:pPr>
        <w:tabs>
          <w:tab w:val="num" w:pos="5607"/>
        </w:tabs>
        <w:ind w:left="5607" w:hanging="180"/>
      </w:pPr>
    </w:lvl>
  </w:abstractNum>
  <w:abstractNum w:abstractNumId="14">
    <w:nsid w:val="3B7A6EB8"/>
    <w:multiLevelType w:val="hybridMultilevel"/>
    <w:tmpl w:val="B68464D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D576D04"/>
    <w:multiLevelType w:val="hybridMultilevel"/>
    <w:tmpl w:val="F1FA8F88"/>
    <w:lvl w:ilvl="0" w:tplc="FFFFFFFF">
      <w:start w:val="1"/>
      <w:numFmt w:val="upperRoman"/>
      <w:lvlText w:val="%1."/>
      <w:lvlJc w:val="right"/>
      <w:pPr>
        <w:tabs>
          <w:tab w:val="num" w:pos="567"/>
        </w:tabs>
        <w:ind w:left="567" w:hanging="567"/>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EDA78B9"/>
    <w:multiLevelType w:val="hybridMultilevel"/>
    <w:tmpl w:val="5BDC9B08"/>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447C0FFF"/>
    <w:multiLevelType w:val="hybridMultilevel"/>
    <w:tmpl w:val="CE5AEE80"/>
    <w:lvl w:ilvl="0" w:tplc="CE728C9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4DB30A74"/>
    <w:multiLevelType w:val="hybridMultilevel"/>
    <w:tmpl w:val="BDEA4BEE"/>
    <w:lvl w:ilvl="0" w:tplc="146E3212">
      <w:start w:val="1"/>
      <w:numFmt w:val="upperRoman"/>
      <w:lvlText w:val="%1."/>
      <w:lvlJc w:val="left"/>
      <w:pPr>
        <w:tabs>
          <w:tab w:val="num" w:pos="567"/>
        </w:tabs>
        <w:ind w:left="567" w:hanging="567"/>
      </w:pPr>
      <w:rPr>
        <w:rFonts w:hint="default"/>
        <w:b w:val="0"/>
        <w:i w:val="0"/>
      </w:rPr>
    </w:lvl>
    <w:lvl w:ilvl="1" w:tplc="9C9A4DFA">
      <w:start w:val="1"/>
      <w:numFmt w:val="decimal"/>
      <w:lvlText w:val="%2."/>
      <w:lvlJc w:val="left"/>
      <w:pPr>
        <w:tabs>
          <w:tab w:val="num" w:pos="1440"/>
        </w:tabs>
        <w:ind w:left="1440" w:hanging="360"/>
      </w:pPr>
      <w:rPr>
        <w:rFonts w:hint="default"/>
        <w:b w:val="0"/>
        <w:i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nsid w:val="533B34D4"/>
    <w:multiLevelType w:val="hybridMultilevel"/>
    <w:tmpl w:val="AFC6B7BE"/>
    <w:lvl w:ilvl="0" w:tplc="1690EF2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5A6776E9"/>
    <w:multiLevelType w:val="hybridMultilevel"/>
    <w:tmpl w:val="8BD26F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FD72BE"/>
    <w:multiLevelType w:val="hybridMultilevel"/>
    <w:tmpl w:val="3990D2D2"/>
    <w:lvl w:ilvl="0" w:tplc="712AE8B6">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E3727C2"/>
    <w:multiLevelType w:val="hybridMultilevel"/>
    <w:tmpl w:val="6100B57E"/>
    <w:lvl w:ilvl="0" w:tplc="248A4DBC">
      <w:start w:val="1"/>
      <w:numFmt w:val="upperRoman"/>
      <w:lvlText w:val="%1."/>
      <w:lvlJc w:val="left"/>
      <w:pPr>
        <w:tabs>
          <w:tab w:val="num" w:pos="720"/>
        </w:tabs>
        <w:ind w:left="720" w:hanging="72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5F6D1F6B"/>
    <w:multiLevelType w:val="hybridMultilevel"/>
    <w:tmpl w:val="EA4C1400"/>
    <w:lvl w:ilvl="0" w:tplc="D8C6CA50">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682B75F9"/>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5">
    <w:nsid w:val="70E30E01"/>
    <w:multiLevelType w:val="hybridMultilevel"/>
    <w:tmpl w:val="3990D2D2"/>
    <w:lvl w:ilvl="0" w:tplc="712AE8B6">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5CF55F7"/>
    <w:multiLevelType w:val="hybridMultilevel"/>
    <w:tmpl w:val="54CEC05E"/>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A944FAD"/>
    <w:multiLevelType w:val="multilevel"/>
    <w:tmpl w:val="4C3CE7E0"/>
    <w:lvl w:ilvl="0">
      <w:start w:val="1"/>
      <w:numFmt w:val="upperRoman"/>
      <w:lvlText w:val="%1."/>
      <w:lvlJc w:val="left"/>
      <w:pPr>
        <w:tabs>
          <w:tab w:val="num" w:pos="567"/>
        </w:tabs>
        <w:ind w:left="567"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10"/>
  </w:num>
  <w:num w:numId="3">
    <w:abstractNumId w:val="20"/>
  </w:num>
  <w:num w:numId="4">
    <w:abstractNumId w:val="15"/>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num>
  <w:num w:numId="13">
    <w:abstractNumId w:val="17"/>
  </w:num>
  <w:num w:numId="14">
    <w:abstractNumId w:val="23"/>
  </w:num>
  <w:num w:numId="15">
    <w:abstractNumId w:val="7"/>
  </w:num>
  <w:num w:numId="16">
    <w:abstractNumId w:val="18"/>
  </w:num>
  <w:num w:numId="17">
    <w:abstractNumId w:val="13"/>
  </w:num>
  <w:num w:numId="18">
    <w:abstractNumId w:val="8"/>
  </w:num>
  <w:num w:numId="19">
    <w:abstractNumId w:val="0"/>
  </w:num>
  <w:num w:numId="20">
    <w:abstractNumId w:val="5"/>
  </w:num>
  <w:num w:numId="21">
    <w:abstractNumId w:val="27"/>
  </w:num>
  <w:num w:numId="22">
    <w:abstractNumId w:val="2"/>
  </w:num>
  <w:num w:numId="23">
    <w:abstractNumId w:val="21"/>
  </w:num>
  <w:num w:numId="24">
    <w:abstractNumId w:val="9"/>
  </w:num>
  <w:num w:numId="25">
    <w:abstractNumId w:val="19"/>
  </w:num>
  <w:num w:numId="26">
    <w:abstractNumId w:val="25"/>
  </w:num>
  <w:num w:numId="27">
    <w:abstractNumId w:val="11"/>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evenAndOddHeaders/>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0109BC"/>
    <w:rsid w:val="000109BC"/>
    <w:rsid w:val="00051F1E"/>
    <w:rsid w:val="00071832"/>
    <w:rsid w:val="00097835"/>
    <w:rsid w:val="000C15EF"/>
    <w:rsid w:val="000C2C8C"/>
    <w:rsid w:val="000C421E"/>
    <w:rsid w:val="000F323C"/>
    <w:rsid w:val="00137C7F"/>
    <w:rsid w:val="00156A42"/>
    <w:rsid w:val="0017227C"/>
    <w:rsid w:val="00177178"/>
    <w:rsid w:val="00191705"/>
    <w:rsid w:val="001A4BA1"/>
    <w:rsid w:val="00243386"/>
    <w:rsid w:val="002541D8"/>
    <w:rsid w:val="002B1749"/>
    <w:rsid w:val="002F2072"/>
    <w:rsid w:val="00355525"/>
    <w:rsid w:val="00356CD2"/>
    <w:rsid w:val="0037616E"/>
    <w:rsid w:val="003905D2"/>
    <w:rsid w:val="00411152"/>
    <w:rsid w:val="00425174"/>
    <w:rsid w:val="00426B69"/>
    <w:rsid w:val="00450AEA"/>
    <w:rsid w:val="00453D80"/>
    <w:rsid w:val="004555A6"/>
    <w:rsid w:val="00461277"/>
    <w:rsid w:val="004668D4"/>
    <w:rsid w:val="00493998"/>
    <w:rsid w:val="00497C50"/>
    <w:rsid w:val="004B2ED7"/>
    <w:rsid w:val="004F19D6"/>
    <w:rsid w:val="00535EC4"/>
    <w:rsid w:val="005404C3"/>
    <w:rsid w:val="00556545"/>
    <w:rsid w:val="005663BA"/>
    <w:rsid w:val="00582C2C"/>
    <w:rsid w:val="005A7646"/>
    <w:rsid w:val="005D20C3"/>
    <w:rsid w:val="005E38FA"/>
    <w:rsid w:val="00621577"/>
    <w:rsid w:val="00622E5F"/>
    <w:rsid w:val="00630231"/>
    <w:rsid w:val="00646518"/>
    <w:rsid w:val="0066113C"/>
    <w:rsid w:val="0069348F"/>
    <w:rsid w:val="006C531B"/>
    <w:rsid w:val="006E33DF"/>
    <w:rsid w:val="00733458"/>
    <w:rsid w:val="00752025"/>
    <w:rsid w:val="0077157F"/>
    <w:rsid w:val="007B3265"/>
    <w:rsid w:val="007E4E1A"/>
    <w:rsid w:val="00806D71"/>
    <w:rsid w:val="00817CB9"/>
    <w:rsid w:val="00820B12"/>
    <w:rsid w:val="008211F7"/>
    <w:rsid w:val="008245B9"/>
    <w:rsid w:val="00835080"/>
    <w:rsid w:val="00845911"/>
    <w:rsid w:val="00851B59"/>
    <w:rsid w:val="00855BB6"/>
    <w:rsid w:val="00883DD0"/>
    <w:rsid w:val="008A1091"/>
    <w:rsid w:val="008C1646"/>
    <w:rsid w:val="008C6312"/>
    <w:rsid w:val="008C799C"/>
    <w:rsid w:val="008D6344"/>
    <w:rsid w:val="008E5AAD"/>
    <w:rsid w:val="0094792B"/>
    <w:rsid w:val="009839F2"/>
    <w:rsid w:val="009A5CAA"/>
    <w:rsid w:val="009C4FA4"/>
    <w:rsid w:val="009E4F83"/>
    <w:rsid w:val="00A048C1"/>
    <w:rsid w:val="00AF52F5"/>
    <w:rsid w:val="00B209C7"/>
    <w:rsid w:val="00B2572B"/>
    <w:rsid w:val="00B52C03"/>
    <w:rsid w:val="00B6198F"/>
    <w:rsid w:val="00B62671"/>
    <w:rsid w:val="00B654AC"/>
    <w:rsid w:val="00B76CFF"/>
    <w:rsid w:val="00B810BC"/>
    <w:rsid w:val="00B91FD2"/>
    <w:rsid w:val="00BC1DBA"/>
    <w:rsid w:val="00BD320F"/>
    <w:rsid w:val="00BF3E0A"/>
    <w:rsid w:val="00C129F0"/>
    <w:rsid w:val="00C15DEE"/>
    <w:rsid w:val="00CA1C38"/>
    <w:rsid w:val="00CC277C"/>
    <w:rsid w:val="00CE04A2"/>
    <w:rsid w:val="00D06F39"/>
    <w:rsid w:val="00D45C16"/>
    <w:rsid w:val="00D67502"/>
    <w:rsid w:val="00D907E7"/>
    <w:rsid w:val="00D94179"/>
    <w:rsid w:val="00DE3FD8"/>
    <w:rsid w:val="00E03770"/>
    <w:rsid w:val="00E1788A"/>
    <w:rsid w:val="00E35274"/>
    <w:rsid w:val="00E36526"/>
    <w:rsid w:val="00E52302"/>
    <w:rsid w:val="00E87A69"/>
    <w:rsid w:val="00EC704B"/>
    <w:rsid w:val="00ED3BB7"/>
    <w:rsid w:val="00F21B70"/>
    <w:rsid w:val="00F47A7D"/>
    <w:rsid w:val="00F9476F"/>
    <w:rsid w:val="00F967A0"/>
    <w:rsid w:val="00FB7232"/>
    <w:rsid w:val="00FC5B8C"/>
    <w:rsid w:val="00FD24BB"/>
    <w:rsid w:val="00FF692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AAD"/>
    <w:rPr>
      <w:lang w:val="en-US" w:eastAsia="en-US"/>
    </w:rPr>
  </w:style>
  <w:style w:type="paragraph" w:styleId="Heading1">
    <w:name w:val="heading 1"/>
    <w:basedOn w:val="Normal"/>
    <w:next w:val="Normal"/>
    <w:qFormat/>
    <w:rsid w:val="008E5AAD"/>
    <w:pPr>
      <w:keepNext/>
      <w:jc w:val="center"/>
      <w:outlineLvl w:val="0"/>
    </w:pPr>
    <w:rPr>
      <w:rFonts w:ascii="Arial" w:hAnsi="Arial"/>
      <w:sz w:val="24"/>
      <w:lang w:val="en-GB"/>
    </w:rPr>
  </w:style>
  <w:style w:type="paragraph" w:styleId="Heading2">
    <w:name w:val="heading 2"/>
    <w:basedOn w:val="Normal"/>
    <w:next w:val="Normal"/>
    <w:qFormat/>
    <w:rsid w:val="008E5AAD"/>
    <w:pPr>
      <w:keepNext/>
      <w:jc w:val="center"/>
      <w:outlineLvl w:val="1"/>
    </w:pPr>
    <w:rPr>
      <w:b/>
      <w:sz w:val="28"/>
      <w:lang w:val="en-GB"/>
    </w:rPr>
  </w:style>
  <w:style w:type="paragraph" w:styleId="Heading3">
    <w:name w:val="heading 3"/>
    <w:basedOn w:val="Normal"/>
    <w:next w:val="Normal"/>
    <w:qFormat/>
    <w:rsid w:val="008E5AAD"/>
    <w:pPr>
      <w:keepNext/>
      <w:outlineLvl w:val="2"/>
    </w:pPr>
    <w:rPr>
      <w:i/>
      <w:sz w:val="24"/>
      <w:lang w:val="hr-HR"/>
    </w:rPr>
  </w:style>
  <w:style w:type="paragraph" w:styleId="Heading4">
    <w:name w:val="heading 4"/>
    <w:basedOn w:val="Normal"/>
    <w:next w:val="Normal"/>
    <w:qFormat/>
    <w:rsid w:val="008E5AAD"/>
    <w:pPr>
      <w:keepNext/>
      <w:outlineLvl w:val="3"/>
    </w:pPr>
    <w:rPr>
      <w:color w:val="000000"/>
      <w:sz w:val="32"/>
    </w:rPr>
  </w:style>
  <w:style w:type="paragraph" w:styleId="Heading5">
    <w:name w:val="heading 5"/>
    <w:basedOn w:val="Normal"/>
    <w:next w:val="Normal"/>
    <w:qFormat/>
    <w:rsid w:val="008E5AAD"/>
    <w:pPr>
      <w:keepNext/>
      <w:jc w:val="both"/>
      <w:outlineLvl w:val="4"/>
    </w:pPr>
    <w:rPr>
      <w:b/>
      <w:bCs/>
      <w:sz w:val="28"/>
    </w:rPr>
  </w:style>
  <w:style w:type="paragraph" w:styleId="Heading6">
    <w:name w:val="heading 6"/>
    <w:basedOn w:val="Normal"/>
    <w:next w:val="Normal"/>
    <w:qFormat/>
    <w:rsid w:val="008E5AAD"/>
    <w:pPr>
      <w:keepNext/>
      <w:jc w:val="both"/>
      <w:outlineLvl w:val="5"/>
    </w:pPr>
    <w:rPr>
      <w:sz w:val="24"/>
    </w:rPr>
  </w:style>
  <w:style w:type="paragraph" w:styleId="Heading7">
    <w:name w:val="heading 7"/>
    <w:basedOn w:val="Normal"/>
    <w:next w:val="Normal"/>
    <w:qFormat/>
    <w:rsid w:val="008E5AAD"/>
    <w:pPr>
      <w:keepNext/>
      <w:jc w:val="center"/>
      <w:outlineLvl w:val="6"/>
    </w:pPr>
    <w:rPr>
      <w:b/>
      <w:bCs/>
      <w:sz w:val="24"/>
      <w:lang w:val="hr-HR"/>
    </w:rPr>
  </w:style>
  <w:style w:type="paragraph" w:styleId="Heading8">
    <w:name w:val="heading 8"/>
    <w:basedOn w:val="Normal"/>
    <w:next w:val="Normal"/>
    <w:qFormat/>
    <w:rsid w:val="008E5AAD"/>
    <w:pPr>
      <w:keepNext/>
      <w:jc w:val="both"/>
      <w:outlineLvl w:val="7"/>
    </w:pPr>
    <w:rPr>
      <w:sz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
    <w:basedOn w:val="Normal"/>
    <w:link w:val="BodyTextChar"/>
    <w:rsid w:val="008E5AAD"/>
    <w:rPr>
      <w:sz w:val="28"/>
      <w:lang w:val="hr-HR"/>
    </w:rPr>
  </w:style>
  <w:style w:type="paragraph" w:styleId="Title">
    <w:name w:val="Title"/>
    <w:basedOn w:val="Normal"/>
    <w:qFormat/>
    <w:rsid w:val="008E5AAD"/>
    <w:pPr>
      <w:jc w:val="center"/>
    </w:pPr>
    <w:rPr>
      <w:b/>
      <w:bCs/>
      <w:sz w:val="28"/>
    </w:rPr>
  </w:style>
  <w:style w:type="paragraph" w:styleId="BodyText2">
    <w:name w:val="Body Text 2"/>
    <w:basedOn w:val="Normal"/>
    <w:rsid w:val="008E5AAD"/>
    <w:rPr>
      <w:b/>
      <w:bCs/>
      <w:sz w:val="28"/>
    </w:rPr>
  </w:style>
  <w:style w:type="paragraph" w:styleId="BodyText3">
    <w:name w:val="Body Text 3"/>
    <w:basedOn w:val="Normal"/>
    <w:rsid w:val="008E5AAD"/>
    <w:pPr>
      <w:tabs>
        <w:tab w:val="left" w:pos="915"/>
      </w:tabs>
      <w:jc w:val="center"/>
    </w:pPr>
    <w:rPr>
      <w:b/>
      <w:bCs/>
      <w:sz w:val="22"/>
    </w:rPr>
  </w:style>
  <w:style w:type="paragraph" w:styleId="Header">
    <w:name w:val="header"/>
    <w:basedOn w:val="Normal"/>
    <w:link w:val="HeaderChar"/>
    <w:uiPriority w:val="99"/>
    <w:rsid w:val="008E5AAD"/>
    <w:pPr>
      <w:tabs>
        <w:tab w:val="center" w:pos="4536"/>
        <w:tab w:val="right" w:pos="9072"/>
      </w:tabs>
    </w:pPr>
  </w:style>
  <w:style w:type="paragraph" w:styleId="Footer">
    <w:name w:val="footer"/>
    <w:basedOn w:val="Normal"/>
    <w:link w:val="FooterChar"/>
    <w:uiPriority w:val="99"/>
    <w:rsid w:val="008E5AAD"/>
    <w:pPr>
      <w:tabs>
        <w:tab w:val="center" w:pos="4536"/>
        <w:tab w:val="right" w:pos="9072"/>
      </w:tabs>
    </w:pPr>
  </w:style>
  <w:style w:type="character" w:styleId="Hyperlink">
    <w:name w:val="Hyperlink"/>
    <w:basedOn w:val="DefaultParagraphFont"/>
    <w:rsid w:val="008E5AAD"/>
    <w:rPr>
      <w:color w:val="0000FF"/>
      <w:u w:val="single"/>
    </w:rPr>
  </w:style>
  <w:style w:type="paragraph" w:styleId="BodyTextIndent">
    <w:name w:val="Body Text Indent"/>
    <w:basedOn w:val="Normal"/>
    <w:link w:val="BodyTextIndentChar"/>
    <w:rsid w:val="00845911"/>
    <w:pPr>
      <w:spacing w:after="120"/>
      <w:ind w:left="283"/>
    </w:pPr>
  </w:style>
  <w:style w:type="character" w:customStyle="1" w:styleId="BodyTextIndentChar">
    <w:name w:val="Body Text Indent Char"/>
    <w:basedOn w:val="DefaultParagraphFont"/>
    <w:link w:val="BodyTextIndent"/>
    <w:rsid w:val="00845911"/>
    <w:rPr>
      <w:lang w:val="en-US" w:eastAsia="en-US"/>
    </w:rPr>
  </w:style>
  <w:style w:type="paragraph" w:styleId="BodyTextIndent3">
    <w:name w:val="Body Text Indent 3"/>
    <w:basedOn w:val="Normal"/>
    <w:link w:val="BodyTextIndent3Char"/>
    <w:rsid w:val="00845911"/>
    <w:pPr>
      <w:ind w:left="720" w:hanging="360"/>
      <w:jc w:val="both"/>
    </w:pPr>
    <w:rPr>
      <w:rFonts w:ascii="Arial" w:hAnsi="Arial" w:cs="Arial"/>
      <w:sz w:val="24"/>
      <w:szCs w:val="24"/>
      <w:lang w:val="en-GB"/>
    </w:rPr>
  </w:style>
  <w:style w:type="character" w:customStyle="1" w:styleId="BodyTextIndent3Char">
    <w:name w:val="Body Text Indent 3 Char"/>
    <w:basedOn w:val="DefaultParagraphFont"/>
    <w:link w:val="BodyTextIndent3"/>
    <w:rsid w:val="00845911"/>
    <w:rPr>
      <w:rFonts w:ascii="Arial" w:hAnsi="Arial" w:cs="Arial"/>
      <w:sz w:val="24"/>
      <w:szCs w:val="24"/>
      <w:lang w:val="en-GB" w:eastAsia="en-US"/>
    </w:rPr>
  </w:style>
  <w:style w:type="paragraph" w:styleId="BodyTextIndent2">
    <w:name w:val="Body Text Indent 2"/>
    <w:basedOn w:val="Normal"/>
    <w:link w:val="BodyTextIndent2Char"/>
    <w:rsid w:val="00845911"/>
    <w:pPr>
      <w:ind w:left="284"/>
      <w:jc w:val="both"/>
    </w:pPr>
    <w:rPr>
      <w:rFonts w:ascii="Arial" w:hAnsi="Arial" w:cs="Arial"/>
      <w:sz w:val="24"/>
      <w:szCs w:val="24"/>
      <w:lang w:val="en-GB"/>
    </w:rPr>
  </w:style>
  <w:style w:type="character" w:customStyle="1" w:styleId="BodyTextIndent2Char">
    <w:name w:val="Body Text Indent 2 Char"/>
    <w:basedOn w:val="DefaultParagraphFont"/>
    <w:link w:val="BodyTextIndent2"/>
    <w:rsid w:val="00845911"/>
    <w:rPr>
      <w:rFonts w:ascii="Arial" w:hAnsi="Arial" w:cs="Arial"/>
      <w:sz w:val="24"/>
      <w:szCs w:val="24"/>
      <w:lang w:val="en-GB" w:eastAsia="en-US"/>
    </w:rPr>
  </w:style>
  <w:style w:type="character" w:styleId="PageNumber">
    <w:name w:val="page number"/>
    <w:basedOn w:val="DefaultParagraphFont"/>
    <w:rsid w:val="00845911"/>
  </w:style>
  <w:style w:type="paragraph" w:styleId="CommentText">
    <w:name w:val="annotation text"/>
    <w:basedOn w:val="Normal"/>
    <w:link w:val="CommentTextChar"/>
    <w:rsid w:val="00845911"/>
    <w:rPr>
      <w:lang w:val="en-GB"/>
    </w:rPr>
  </w:style>
  <w:style w:type="character" w:customStyle="1" w:styleId="CommentTextChar">
    <w:name w:val="Comment Text Char"/>
    <w:basedOn w:val="DefaultParagraphFont"/>
    <w:link w:val="CommentText"/>
    <w:rsid w:val="00845911"/>
    <w:rPr>
      <w:lang w:val="en-GB" w:eastAsia="en-US"/>
    </w:rPr>
  </w:style>
  <w:style w:type="character" w:styleId="CommentReference">
    <w:name w:val="annotation reference"/>
    <w:basedOn w:val="DefaultParagraphFont"/>
    <w:rsid w:val="00845911"/>
    <w:rPr>
      <w:sz w:val="16"/>
      <w:szCs w:val="16"/>
    </w:rPr>
  </w:style>
  <w:style w:type="paragraph" w:styleId="ListParagraph">
    <w:name w:val="List Paragraph"/>
    <w:basedOn w:val="Normal"/>
    <w:uiPriority w:val="34"/>
    <w:qFormat/>
    <w:rsid w:val="008C799C"/>
    <w:pPr>
      <w:ind w:left="708"/>
    </w:pPr>
  </w:style>
  <w:style w:type="paragraph" w:styleId="BalloonText">
    <w:name w:val="Balloon Text"/>
    <w:basedOn w:val="Normal"/>
    <w:link w:val="BalloonTextChar"/>
    <w:rsid w:val="00191705"/>
    <w:rPr>
      <w:rFonts w:ascii="Tahoma" w:hAnsi="Tahoma" w:cs="Tahoma"/>
      <w:sz w:val="16"/>
      <w:szCs w:val="16"/>
    </w:rPr>
  </w:style>
  <w:style w:type="character" w:customStyle="1" w:styleId="BalloonTextChar">
    <w:name w:val="Balloon Text Char"/>
    <w:basedOn w:val="DefaultParagraphFont"/>
    <w:link w:val="BalloonText"/>
    <w:rsid w:val="00191705"/>
    <w:rPr>
      <w:rFonts w:ascii="Tahoma" w:hAnsi="Tahoma" w:cs="Tahoma"/>
      <w:sz w:val="16"/>
      <w:szCs w:val="16"/>
      <w:lang w:val="en-US" w:eastAsia="en-US"/>
    </w:rPr>
  </w:style>
  <w:style w:type="character" w:customStyle="1" w:styleId="BodyTextChar">
    <w:name w:val="Body Text Char"/>
    <w:aliases w:val="  uvlaka 2 Char, uvlaka 3 Char"/>
    <w:basedOn w:val="DefaultParagraphFont"/>
    <w:link w:val="BodyText"/>
    <w:rsid w:val="00191705"/>
    <w:rPr>
      <w:sz w:val="28"/>
      <w:lang w:eastAsia="en-US"/>
    </w:rPr>
  </w:style>
  <w:style w:type="paragraph" w:customStyle="1" w:styleId="tekst">
    <w:name w:val="tekst"/>
    <w:basedOn w:val="Normal"/>
    <w:rsid w:val="00191705"/>
    <w:pPr>
      <w:spacing w:before="100" w:beforeAutospacing="1" w:after="100" w:afterAutospacing="1"/>
    </w:pPr>
    <w:rPr>
      <w:sz w:val="24"/>
      <w:szCs w:val="24"/>
      <w:lang w:val="hr-HR" w:eastAsia="hr-HR"/>
    </w:rPr>
  </w:style>
  <w:style w:type="character" w:customStyle="1" w:styleId="HeaderChar">
    <w:name w:val="Header Char"/>
    <w:basedOn w:val="DefaultParagraphFont"/>
    <w:link w:val="Header"/>
    <w:uiPriority w:val="99"/>
    <w:rsid w:val="009A5CAA"/>
    <w:rPr>
      <w:lang w:val="en-US" w:eastAsia="en-US"/>
    </w:rPr>
  </w:style>
  <w:style w:type="character" w:customStyle="1" w:styleId="FooterChar">
    <w:name w:val="Footer Char"/>
    <w:basedOn w:val="DefaultParagraphFont"/>
    <w:link w:val="Footer"/>
    <w:uiPriority w:val="99"/>
    <w:rsid w:val="00806D71"/>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odravka\2004.%20godina\Memorandum%20u%20boj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B52C-315A-45F6-8CE0-3376CECF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u boji.dot</Template>
  <TotalTime>23</TotalTime>
  <Pages>10</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informatika</cp:lastModifiedBy>
  <cp:revision>8</cp:revision>
  <cp:lastPrinted>2010-06-30T11:30:00Z</cp:lastPrinted>
  <dcterms:created xsi:type="dcterms:W3CDTF">2010-07-13T04:54:00Z</dcterms:created>
  <dcterms:modified xsi:type="dcterms:W3CDTF">2010-07-13T06:39:00Z</dcterms:modified>
  <cp:category/>
</cp:coreProperties>
</file>