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919A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PODRAVKA d.d.</w:t>
      </w:r>
    </w:p>
    <w:p w14:paraId="4A5981D5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Ante Starčevića 32</w:t>
      </w:r>
    </w:p>
    <w:p w14:paraId="66D6ADC1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48000 Koprivnica</w:t>
      </w:r>
    </w:p>
    <w:p w14:paraId="54D4BC19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 xml:space="preserve">Vrijednosnica: PODR-R-A </w:t>
      </w:r>
    </w:p>
    <w:p w14:paraId="0040F602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ISIN: HRPODRRA0004</w:t>
      </w:r>
    </w:p>
    <w:p w14:paraId="572A65EB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LEI: 549300TMC6BYESPQ7W85</w:t>
      </w:r>
    </w:p>
    <w:p w14:paraId="1094D53F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Matična država članica: Hrvatska</w:t>
      </w:r>
    </w:p>
    <w:p w14:paraId="38C590D4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Segment uređenog tržišta: Vodeće tržište Zagrebačke burze</w:t>
      </w:r>
    </w:p>
    <w:p w14:paraId="0E51DEAC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75D83529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027C6D72" w14:textId="597A8E9A" w:rsidR="000E1E92" w:rsidRPr="00F94C00" w:rsidRDefault="000E1E92" w:rsidP="000E1E92">
      <w:pPr>
        <w:jc w:val="right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 xml:space="preserve">Koprivnica, </w:t>
      </w:r>
      <w:r w:rsidR="00EB74D8">
        <w:rPr>
          <w:rFonts w:ascii="Podravka Sans Light" w:hAnsi="Podravka Sans Light"/>
          <w:sz w:val="20"/>
          <w:szCs w:val="20"/>
        </w:rPr>
        <w:t>10</w:t>
      </w:r>
      <w:r w:rsidRPr="00F94C00">
        <w:rPr>
          <w:rFonts w:ascii="Podravka Sans Light" w:hAnsi="Podravka Sans Light"/>
          <w:sz w:val="20"/>
          <w:szCs w:val="20"/>
        </w:rPr>
        <w:t xml:space="preserve">. </w:t>
      </w:r>
      <w:r w:rsidR="00DE71AC" w:rsidRPr="00F94C00">
        <w:rPr>
          <w:rFonts w:ascii="Podravka Sans Light" w:hAnsi="Podravka Sans Light"/>
          <w:sz w:val="20"/>
          <w:szCs w:val="20"/>
        </w:rPr>
        <w:t>rujna</w:t>
      </w:r>
      <w:r w:rsidRPr="00F94C00">
        <w:rPr>
          <w:rFonts w:ascii="Podravka Sans Light" w:hAnsi="Podravka Sans Light"/>
          <w:sz w:val="20"/>
          <w:szCs w:val="20"/>
        </w:rPr>
        <w:t xml:space="preserve"> 202</w:t>
      </w:r>
      <w:r w:rsidR="00DE71AC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>.</w:t>
      </w:r>
    </w:p>
    <w:p w14:paraId="017F94AA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1676F6EE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6CEBD2A4" w14:textId="77777777" w:rsidR="000E1E92" w:rsidRPr="00F94C00" w:rsidRDefault="000E1E92" w:rsidP="000E1E92">
      <w:pPr>
        <w:numPr>
          <w:ilvl w:val="0"/>
          <w:numId w:val="1"/>
        </w:numPr>
        <w:rPr>
          <w:rFonts w:ascii="Podravka Sans Light" w:hAnsi="Podravka Sans Light"/>
          <w:b/>
          <w:bCs/>
          <w:sz w:val="20"/>
          <w:szCs w:val="20"/>
          <w:lang w:val="en-US"/>
        </w:rPr>
      </w:pPr>
      <w:r w:rsidRPr="00F94C00">
        <w:rPr>
          <w:rFonts w:ascii="Podravka Sans Light" w:hAnsi="Podravka Sans Light"/>
          <w:b/>
          <w:bCs/>
          <w:sz w:val="20"/>
          <w:szCs w:val="20"/>
          <w:lang w:val="en-US"/>
        </w:rPr>
        <w:t>ZAGREBAČKA BURZA</w:t>
      </w:r>
    </w:p>
    <w:p w14:paraId="2DFCBC2D" w14:textId="77777777" w:rsidR="000E1E92" w:rsidRPr="00F94C00" w:rsidRDefault="000E1E92" w:rsidP="000E1E92">
      <w:pPr>
        <w:numPr>
          <w:ilvl w:val="0"/>
          <w:numId w:val="1"/>
        </w:numPr>
        <w:rPr>
          <w:rFonts w:ascii="Podravka Sans Light" w:hAnsi="Podravka Sans Light"/>
          <w:b/>
          <w:bCs/>
          <w:sz w:val="20"/>
          <w:szCs w:val="20"/>
          <w:lang w:val="en-US"/>
        </w:rPr>
      </w:pPr>
      <w:r w:rsidRPr="00F94C00">
        <w:rPr>
          <w:rFonts w:ascii="Podravka Sans Light" w:hAnsi="Podravka Sans Light"/>
          <w:b/>
          <w:bCs/>
          <w:sz w:val="20"/>
          <w:szCs w:val="20"/>
          <w:lang w:val="en-US"/>
        </w:rPr>
        <w:t>HRVATSKA AGENCIJA ZA NADZOR FINANCIJSKIH USLUGA</w:t>
      </w:r>
    </w:p>
    <w:p w14:paraId="53CBDD71" w14:textId="77777777" w:rsidR="000E1E92" w:rsidRPr="00F94C00" w:rsidRDefault="000E1E92" w:rsidP="000E1E92">
      <w:pPr>
        <w:numPr>
          <w:ilvl w:val="0"/>
          <w:numId w:val="1"/>
        </w:numPr>
        <w:rPr>
          <w:rFonts w:ascii="Podravka Sans Light" w:hAnsi="Podravka Sans Light"/>
          <w:b/>
          <w:bCs/>
          <w:sz w:val="20"/>
          <w:szCs w:val="20"/>
          <w:lang w:val="en-US"/>
        </w:rPr>
      </w:pPr>
      <w:r w:rsidRPr="00F94C00">
        <w:rPr>
          <w:rFonts w:ascii="Podravka Sans Light" w:hAnsi="Podravka Sans Light"/>
          <w:b/>
          <w:bCs/>
          <w:sz w:val="20"/>
          <w:szCs w:val="20"/>
          <w:lang w:val="en-US"/>
        </w:rPr>
        <w:t xml:space="preserve">HRVATSKA IZVJEŠTAJNA NOVINSKA AGENCIJA </w:t>
      </w:r>
    </w:p>
    <w:p w14:paraId="4EFB22C0" w14:textId="77777777" w:rsidR="000E1E92" w:rsidRPr="00F94C00" w:rsidRDefault="000E1E92" w:rsidP="000E1E92">
      <w:pPr>
        <w:numPr>
          <w:ilvl w:val="0"/>
          <w:numId w:val="1"/>
        </w:numPr>
        <w:rPr>
          <w:rFonts w:ascii="Podravka Sans Light" w:hAnsi="Podravka Sans Light"/>
          <w:b/>
          <w:bCs/>
          <w:sz w:val="20"/>
          <w:szCs w:val="20"/>
          <w:lang w:val="en-US"/>
        </w:rPr>
      </w:pPr>
      <w:r w:rsidRPr="00F94C00">
        <w:rPr>
          <w:rFonts w:ascii="Podravka Sans Light" w:hAnsi="Podravka Sans Light"/>
          <w:b/>
          <w:bCs/>
          <w:sz w:val="20"/>
          <w:szCs w:val="20"/>
          <w:lang w:val="en-US"/>
        </w:rPr>
        <w:t>INTERNET STRANICE DRUŠTVA</w:t>
      </w:r>
    </w:p>
    <w:p w14:paraId="6E29FE49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5C0D32AD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015DEFF1" w14:textId="5C3C5769" w:rsidR="000E1E92" w:rsidRPr="00F94C00" w:rsidRDefault="000E1E92" w:rsidP="000E1E92">
      <w:pPr>
        <w:rPr>
          <w:rFonts w:ascii="Podravka Sans Light" w:hAnsi="Podravka Sans Light"/>
          <w:b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>Predmet: Izmjen</w:t>
      </w:r>
      <w:r w:rsidR="00261421">
        <w:rPr>
          <w:rFonts w:ascii="Podravka Sans Light" w:hAnsi="Podravka Sans Light"/>
          <w:b/>
          <w:bCs/>
          <w:sz w:val="20"/>
          <w:szCs w:val="20"/>
        </w:rPr>
        <w:t>a</w:t>
      </w:r>
      <w:r w:rsidRPr="00F94C00">
        <w:rPr>
          <w:rFonts w:ascii="Podravka Sans Light" w:hAnsi="Podravka Sans Light"/>
          <w:b/>
          <w:bCs/>
          <w:sz w:val="20"/>
          <w:szCs w:val="20"/>
        </w:rPr>
        <w:t xml:space="preserve"> Kalendara događanja za 2025. godinu</w:t>
      </w:r>
    </w:p>
    <w:p w14:paraId="0BCAA2E8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77D85427" w14:textId="4FB417EB" w:rsidR="000E1E92" w:rsidRPr="00F94C00" w:rsidRDefault="000E1E92" w:rsidP="00DE71AC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 xml:space="preserve">U skladu s člankom 137. Pravila Burze PODRAVKA d.d. objavljuje izmijenjeni Kalendar događanja za 2025. godinu, na način da se dodaje datum održavanja Glavne skupštine PODRAVKE d.d. koja će se održati </w:t>
      </w:r>
      <w:r w:rsidR="00EB74D8">
        <w:rPr>
          <w:rFonts w:ascii="Podravka Sans Light" w:hAnsi="Podravka Sans Light"/>
          <w:sz w:val="20"/>
          <w:szCs w:val="20"/>
        </w:rPr>
        <w:t>20</w:t>
      </w:r>
      <w:r w:rsidRPr="00F94C00">
        <w:rPr>
          <w:rFonts w:ascii="Podravka Sans Light" w:hAnsi="Podravka Sans Light"/>
          <w:sz w:val="20"/>
          <w:szCs w:val="20"/>
        </w:rPr>
        <w:t>. listopada 2025. godine.</w:t>
      </w:r>
    </w:p>
    <w:p w14:paraId="41215883" w14:textId="77777777" w:rsidR="000E1E92" w:rsidRPr="00F94C00" w:rsidRDefault="000E1E92" w:rsidP="000E1E92">
      <w:pPr>
        <w:rPr>
          <w:rFonts w:ascii="Podravka Sans Light" w:hAnsi="Podravka Sans Light"/>
          <w:b/>
          <w:bCs/>
          <w:sz w:val="20"/>
          <w:szCs w:val="20"/>
        </w:rPr>
      </w:pPr>
    </w:p>
    <w:p w14:paraId="374D70E2" w14:textId="77777777" w:rsidR="000E1E92" w:rsidRPr="00F94C00" w:rsidRDefault="000E1E92" w:rsidP="000E1E92">
      <w:pPr>
        <w:rPr>
          <w:rFonts w:ascii="Podravka Sans Light" w:hAnsi="Podravka Sans Light"/>
          <w:b/>
          <w:bCs/>
          <w:sz w:val="20"/>
          <w:szCs w:val="20"/>
        </w:rPr>
      </w:pPr>
    </w:p>
    <w:p w14:paraId="30F05908" w14:textId="641A990D" w:rsidR="000E1E92" w:rsidRPr="00F94C00" w:rsidRDefault="000E1E92" w:rsidP="000E1E92">
      <w:pPr>
        <w:rPr>
          <w:rFonts w:ascii="Podravka Sans Light" w:hAnsi="Podravka Sans Light"/>
          <w:b/>
          <w:bCs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>Ažurirani kalendar događanja za 2025. godinu:</w:t>
      </w:r>
    </w:p>
    <w:p w14:paraId="7DAF0029" w14:textId="77777777" w:rsidR="000E101C" w:rsidRPr="00F94C00" w:rsidRDefault="000E101C" w:rsidP="000E101C">
      <w:pPr>
        <w:pStyle w:val="Default"/>
        <w:rPr>
          <w:rFonts w:ascii="Podravka Sans Light" w:hAnsi="Podravka Sans Light"/>
          <w:b/>
          <w:bCs/>
          <w:sz w:val="20"/>
          <w:szCs w:val="20"/>
        </w:rPr>
      </w:pPr>
    </w:p>
    <w:p w14:paraId="7FDEF388" w14:textId="7F15AD87" w:rsidR="000E101C" w:rsidRPr="00F94C00" w:rsidRDefault="000E101C" w:rsidP="000E101C">
      <w:pPr>
        <w:pStyle w:val="Default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>Objave financijskih izvještaja</w:t>
      </w:r>
    </w:p>
    <w:p w14:paraId="5FCFFD08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307094AF" w14:textId="7F8A68DD" w:rsidR="00C97774" w:rsidRPr="00F94C00" w:rsidRDefault="00C97774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2</w:t>
      </w:r>
      <w:r w:rsidR="00860D45" w:rsidRPr="00F94C00">
        <w:rPr>
          <w:rFonts w:ascii="Podravka Sans Light" w:hAnsi="Podravka Sans Light"/>
          <w:sz w:val="20"/>
          <w:szCs w:val="20"/>
        </w:rPr>
        <w:t>7</w:t>
      </w:r>
      <w:r w:rsidRPr="00F94C00">
        <w:rPr>
          <w:rFonts w:ascii="Podravka Sans Light" w:hAnsi="Podravka Sans Light"/>
          <w:sz w:val="20"/>
          <w:szCs w:val="20"/>
        </w:rPr>
        <w:t>.02.202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 xml:space="preserve">.  </w:t>
      </w:r>
      <w:r w:rsidR="002D21CF" w:rsidRPr="00F94C00">
        <w:rPr>
          <w:rFonts w:ascii="Podravka Sans Light" w:hAnsi="Podravka Sans Light"/>
          <w:sz w:val="20"/>
          <w:szCs w:val="20"/>
        </w:rPr>
        <w:t xml:space="preserve"> </w:t>
      </w:r>
    </w:p>
    <w:p w14:paraId="6A04C222" w14:textId="35AA9062" w:rsidR="00C97774" w:rsidRPr="00F94C00" w:rsidRDefault="00C97774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Nerevidirani konsolidirani i nekonsolidirani godišnji Financijski izvještaji za 202</w:t>
      </w:r>
      <w:r w:rsidR="00860D45" w:rsidRPr="00F94C00">
        <w:rPr>
          <w:rFonts w:ascii="Podravka Sans Light" w:hAnsi="Podravka Sans Light"/>
          <w:sz w:val="20"/>
          <w:szCs w:val="20"/>
        </w:rPr>
        <w:t>4</w:t>
      </w:r>
      <w:r w:rsidRPr="00F94C00">
        <w:rPr>
          <w:rFonts w:ascii="Podravka Sans Light" w:hAnsi="Podravka Sans Light"/>
          <w:sz w:val="20"/>
          <w:szCs w:val="20"/>
        </w:rPr>
        <w:t xml:space="preserve">. </w:t>
      </w:r>
    </w:p>
    <w:p w14:paraId="539873E8" w14:textId="77777777" w:rsidR="00C97774" w:rsidRPr="00F94C00" w:rsidRDefault="00C97774" w:rsidP="000E1E92">
      <w:pPr>
        <w:jc w:val="both"/>
        <w:rPr>
          <w:rFonts w:ascii="Podravka Sans Light" w:hAnsi="Podravka Sans Light"/>
          <w:sz w:val="20"/>
          <w:szCs w:val="20"/>
        </w:rPr>
      </w:pPr>
    </w:p>
    <w:p w14:paraId="1AA37828" w14:textId="7393C739" w:rsidR="00C97774" w:rsidRPr="00F94C00" w:rsidRDefault="00A07AE3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29</w:t>
      </w:r>
      <w:r w:rsidR="00C97774" w:rsidRPr="00F94C00">
        <w:rPr>
          <w:rFonts w:ascii="Podravka Sans Light" w:hAnsi="Podravka Sans Light"/>
          <w:sz w:val="20"/>
          <w:szCs w:val="20"/>
        </w:rPr>
        <w:t>.04.202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 xml:space="preserve">.  </w:t>
      </w:r>
      <w:r w:rsidR="002D21CF" w:rsidRPr="00F94C00">
        <w:rPr>
          <w:rFonts w:ascii="Podravka Sans Light" w:hAnsi="Podravka Sans Light"/>
          <w:sz w:val="20"/>
          <w:szCs w:val="20"/>
        </w:rPr>
        <w:t xml:space="preserve"> </w:t>
      </w:r>
    </w:p>
    <w:p w14:paraId="14F8149E" w14:textId="497DC6AA" w:rsidR="0070328A" w:rsidRPr="00F94C00" w:rsidRDefault="00C97774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Revidirani konsolidirani i nekonsolidirani godišnji Financijski izvještaji za 202</w:t>
      </w:r>
      <w:r w:rsidR="00860D45" w:rsidRPr="00F94C00">
        <w:rPr>
          <w:rFonts w:ascii="Podravka Sans Light" w:hAnsi="Podravka Sans Light"/>
          <w:sz w:val="20"/>
          <w:szCs w:val="20"/>
        </w:rPr>
        <w:t>4</w:t>
      </w:r>
      <w:r w:rsidRPr="00F94C00">
        <w:rPr>
          <w:rFonts w:ascii="Podravka Sans Light" w:hAnsi="Podravka Sans Light"/>
          <w:sz w:val="20"/>
          <w:szCs w:val="20"/>
        </w:rPr>
        <w:t xml:space="preserve">., </w:t>
      </w:r>
      <w:r w:rsidR="002D21CF" w:rsidRPr="00F94C00">
        <w:rPr>
          <w:rFonts w:ascii="Podravka Sans Light" w:hAnsi="Podravka Sans Light"/>
          <w:sz w:val="20"/>
          <w:szCs w:val="20"/>
        </w:rPr>
        <w:t xml:space="preserve">Izvještaj o održivosti, </w:t>
      </w:r>
      <w:r w:rsidRPr="00F94C00">
        <w:rPr>
          <w:rFonts w:ascii="Podravka Sans Light" w:hAnsi="Podravka Sans Light"/>
          <w:sz w:val="20"/>
          <w:szCs w:val="20"/>
        </w:rPr>
        <w:t xml:space="preserve">Godišnje izvješće i izvještaj ovlaštenih revizora, prijedlog </w:t>
      </w:r>
      <w:r w:rsidR="00956537" w:rsidRPr="00F94C00">
        <w:rPr>
          <w:rFonts w:ascii="Podravka Sans Light" w:hAnsi="Podravka Sans Light"/>
          <w:sz w:val="20"/>
          <w:szCs w:val="20"/>
        </w:rPr>
        <w:t>O</w:t>
      </w:r>
      <w:r w:rsidRPr="00F94C00">
        <w:rPr>
          <w:rFonts w:ascii="Podravka Sans Light" w:hAnsi="Podravka Sans Light"/>
          <w:sz w:val="20"/>
          <w:szCs w:val="20"/>
        </w:rPr>
        <w:t>dluke o upotrebi dobiti za 202</w:t>
      </w:r>
      <w:r w:rsidR="00860D45" w:rsidRPr="00F94C00">
        <w:rPr>
          <w:rFonts w:ascii="Podravka Sans Light" w:hAnsi="Podravka Sans Light"/>
          <w:sz w:val="20"/>
          <w:szCs w:val="20"/>
        </w:rPr>
        <w:t>4</w:t>
      </w:r>
      <w:r w:rsidRPr="00F94C00">
        <w:rPr>
          <w:rFonts w:ascii="Podravka Sans Light" w:hAnsi="Podravka Sans Light"/>
          <w:sz w:val="20"/>
          <w:szCs w:val="20"/>
        </w:rPr>
        <w:t>. godi</w:t>
      </w:r>
      <w:r w:rsidR="00A07AE3" w:rsidRPr="00F94C00">
        <w:rPr>
          <w:rFonts w:ascii="Podravka Sans Light" w:hAnsi="Podravka Sans Light"/>
          <w:sz w:val="20"/>
          <w:szCs w:val="20"/>
        </w:rPr>
        <w:t>nu</w:t>
      </w:r>
    </w:p>
    <w:p w14:paraId="67BDD0B5" w14:textId="77777777" w:rsidR="0070328A" w:rsidRPr="00F94C00" w:rsidRDefault="0070328A" w:rsidP="000E1E92">
      <w:pPr>
        <w:jc w:val="both"/>
        <w:rPr>
          <w:rFonts w:ascii="Podravka Sans Light" w:hAnsi="Podravka Sans Light"/>
          <w:sz w:val="20"/>
          <w:szCs w:val="20"/>
        </w:rPr>
      </w:pPr>
    </w:p>
    <w:p w14:paraId="74023D36" w14:textId="77777777" w:rsidR="0070328A" w:rsidRPr="00F94C00" w:rsidRDefault="0070328A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 xml:space="preserve">29.04.2025.   </w:t>
      </w:r>
    </w:p>
    <w:p w14:paraId="4C5F05BB" w14:textId="3784F2B7" w:rsidR="00C97774" w:rsidRPr="00F94C00" w:rsidRDefault="0070328A" w:rsidP="000E1E92">
      <w:pPr>
        <w:jc w:val="both"/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K</w:t>
      </w:r>
      <w:r w:rsidR="00C97774" w:rsidRPr="00F94C00">
        <w:rPr>
          <w:rFonts w:ascii="Podravka Sans Light" w:hAnsi="Podravka Sans Light"/>
          <w:sz w:val="20"/>
          <w:szCs w:val="20"/>
        </w:rPr>
        <w:t>onsolidirani i nekonsolidirani Financijski izvještaji za prvo tromjesečje 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>.</w:t>
      </w:r>
    </w:p>
    <w:p w14:paraId="746BB8F0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63A2BF81" w14:textId="2167BCB8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2</w:t>
      </w:r>
      <w:r w:rsidR="00860D45" w:rsidRPr="00F94C00">
        <w:rPr>
          <w:rFonts w:ascii="Podravka Sans Light" w:hAnsi="Podravka Sans Light"/>
          <w:sz w:val="20"/>
          <w:szCs w:val="20"/>
        </w:rPr>
        <w:t>4</w:t>
      </w:r>
      <w:r w:rsidRPr="00F94C00">
        <w:rPr>
          <w:rFonts w:ascii="Podravka Sans Light" w:hAnsi="Podravka Sans Light"/>
          <w:sz w:val="20"/>
          <w:szCs w:val="20"/>
        </w:rPr>
        <w:t>.07.202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>.</w:t>
      </w:r>
      <w:r w:rsidR="002D21CF" w:rsidRPr="00F94C00">
        <w:rPr>
          <w:rFonts w:ascii="Podravka Sans Light" w:hAnsi="Podravka Sans Light"/>
          <w:sz w:val="20"/>
          <w:szCs w:val="20"/>
        </w:rPr>
        <w:t xml:space="preserve">  </w:t>
      </w:r>
    </w:p>
    <w:p w14:paraId="75999C7D" w14:textId="6AB532D3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Konsolidirani i nekonsolidirani Financijski izvještaji za prvo polugodište 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>.</w:t>
      </w:r>
    </w:p>
    <w:p w14:paraId="21156571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4CE1679B" w14:textId="27C23744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30.10.202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 xml:space="preserve">. </w:t>
      </w:r>
      <w:r w:rsidR="002D21CF" w:rsidRPr="00F94C00">
        <w:rPr>
          <w:rFonts w:ascii="Podravka Sans Light" w:hAnsi="Podravka Sans Light"/>
          <w:sz w:val="20"/>
          <w:szCs w:val="20"/>
        </w:rPr>
        <w:t xml:space="preserve">  </w:t>
      </w:r>
    </w:p>
    <w:p w14:paraId="7E50910D" w14:textId="5446431F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Konsolidirani i nekonsolidirani Financijski izvještaji za razdoblje 1.-9.202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Pr="00F94C00">
        <w:rPr>
          <w:rFonts w:ascii="Podravka Sans Light" w:hAnsi="Podravka Sans Light"/>
          <w:sz w:val="20"/>
          <w:szCs w:val="20"/>
        </w:rPr>
        <w:t>.</w:t>
      </w:r>
    </w:p>
    <w:p w14:paraId="73D9A791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7FFE4BA6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ab/>
      </w:r>
    </w:p>
    <w:p w14:paraId="59A927BF" w14:textId="77777777" w:rsidR="00C97774" w:rsidRPr="00F94C00" w:rsidRDefault="00C97774" w:rsidP="000E1E92">
      <w:pPr>
        <w:rPr>
          <w:rFonts w:ascii="Podravka Sans Light" w:hAnsi="Podravka Sans Light"/>
          <w:b/>
          <w:bCs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>Glavna skupština</w:t>
      </w:r>
    </w:p>
    <w:p w14:paraId="4966C1BF" w14:textId="3E4FF011" w:rsidR="00C97774" w:rsidRPr="00F94C00" w:rsidRDefault="00116BC7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10</w:t>
      </w:r>
      <w:r w:rsidR="00C97774" w:rsidRPr="00F94C00">
        <w:rPr>
          <w:rFonts w:ascii="Podravka Sans Light" w:hAnsi="Podravka Sans Light"/>
          <w:sz w:val="20"/>
          <w:szCs w:val="20"/>
        </w:rPr>
        <w:t>.0</w:t>
      </w:r>
      <w:r w:rsidR="00FF16D3" w:rsidRPr="00F94C00">
        <w:rPr>
          <w:rFonts w:ascii="Podravka Sans Light" w:hAnsi="Podravka Sans Light"/>
          <w:sz w:val="20"/>
          <w:szCs w:val="20"/>
        </w:rPr>
        <w:t>7</w:t>
      </w:r>
      <w:r w:rsidR="00C97774" w:rsidRPr="00F94C00">
        <w:rPr>
          <w:rFonts w:ascii="Podravka Sans Light" w:hAnsi="Podravka Sans Light"/>
          <w:sz w:val="20"/>
          <w:szCs w:val="20"/>
        </w:rPr>
        <w:t>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 xml:space="preserve">. </w:t>
      </w:r>
    </w:p>
    <w:p w14:paraId="715873F7" w14:textId="77777777" w:rsidR="000E1E92" w:rsidRPr="00F94C00" w:rsidRDefault="000E1E92" w:rsidP="000E1E92">
      <w:pPr>
        <w:rPr>
          <w:rFonts w:ascii="Podravka Sans Light" w:hAnsi="Podravka Sans Light"/>
          <w:sz w:val="20"/>
          <w:szCs w:val="20"/>
        </w:rPr>
      </w:pPr>
    </w:p>
    <w:p w14:paraId="1CBD30A0" w14:textId="77777777" w:rsidR="00C97774" w:rsidRPr="00F94C00" w:rsidRDefault="00C97774" w:rsidP="000E1E92">
      <w:pPr>
        <w:rPr>
          <w:rFonts w:ascii="Podravka Sans Light" w:hAnsi="Podravka Sans Light"/>
          <w:b/>
          <w:bCs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 xml:space="preserve">Isplata dividende </w:t>
      </w:r>
    </w:p>
    <w:p w14:paraId="20FF2F70" w14:textId="483A832D" w:rsidR="00C97774" w:rsidRPr="00F94C00" w:rsidRDefault="009E60F2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30</w:t>
      </w:r>
      <w:r w:rsidR="00C97774" w:rsidRPr="00F94C00">
        <w:rPr>
          <w:rFonts w:ascii="Podravka Sans Light" w:hAnsi="Podravka Sans Light"/>
          <w:sz w:val="20"/>
          <w:szCs w:val="20"/>
        </w:rPr>
        <w:t>.0</w:t>
      </w:r>
      <w:r w:rsidRPr="00F94C00">
        <w:rPr>
          <w:rFonts w:ascii="Podravka Sans Light" w:hAnsi="Podravka Sans Light"/>
          <w:sz w:val="20"/>
          <w:szCs w:val="20"/>
        </w:rPr>
        <w:t>7</w:t>
      </w:r>
      <w:r w:rsidR="00C97774" w:rsidRPr="00F94C00">
        <w:rPr>
          <w:rFonts w:ascii="Podravka Sans Light" w:hAnsi="Podravka Sans Light"/>
          <w:sz w:val="20"/>
          <w:szCs w:val="20"/>
        </w:rPr>
        <w:t>.202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 xml:space="preserve">. </w:t>
      </w:r>
    </w:p>
    <w:p w14:paraId="690408BD" w14:textId="77777777" w:rsidR="00266622" w:rsidRDefault="00266622" w:rsidP="00266622">
      <w:pPr>
        <w:rPr>
          <w:rFonts w:ascii="Podravka Sans Light" w:hAnsi="Podravka Sans Light"/>
          <w:b/>
          <w:bCs/>
          <w:sz w:val="20"/>
          <w:szCs w:val="20"/>
        </w:rPr>
      </w:pPr>
    </w:p>
    <w:p w14:paraId="226CE117" w14:textId="2382B91B" w:rsidR="00266622" w:rsidRPr="00F94C00" w:rsidRDefault="00266622" w:rsidP="00266622">
      <w:pPr>
        <w:rPr>
          <w:rFonts w:ascii="Podravka Sans Light" w:hAnsi="Podravka Sans Light"/>
          <w:b/>
          <w:bCs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t>Glavna skupština</w:t>
      </w:r>
    </w:p>
    <w:p w14:paraId="460406B9" w14:textId="77777777" w:rsidR="00266622" w:rsidRPr="00F94C00" w:rsidRDefault="00266622" w:rsidP="00266622">
      <w:pPr>
        <w:rPr>
          <w:rFonts w:ascii="Podravka Sans Light" w:hAnsi="Podravka Sans Light"/>
          <w:sz w:val="20"/>
          <w:szCs w:val="20"/>
        </w:rPr>
      </w:pPr>
      <w:r>
        <w:rPr>
          <w:rFonts w:ascii="Podravka Sans Light" w:hAnsi="Podravka Sans Light"/>
          <w:sz w:val="20"/>
          <w:szCs w:val="20"/>
        </w:rPr>
        <w:t>20</w:t>
      </w:r>
      <w:r w:rsidRPr="00F94C00">
        <w:rPr>
          <w:rFonts w:ascii="Podravka Sans Light" w:hAnsi="Podravka Sans Light"/>
          <w:sz w:val="20"/>
          <w:szCs w:val="20"/>
        </w:rPr>
        <w:t xml:space="preserve">.10.2025. </w:t>
      </w:r>
    </w:p>
    <w:p w14:paraId="3459EEC4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7929AFF0" w14:textId="77777777" w:rsidR="00C97774" w:rsidRPr="00F94C00" w:rsidRDefault="00C97774" w:rsidP="000E1E92">
      <w:pPr>
        <w:rPr>
          <w:rFonts w:ascii="Podravka Sans Light" w:hAnsi="Podravka Sans Light"/>
          <w:b/>
          <w:bCs/>
          <w:sz w:val="20"/>
          <w:szCs w:val="20"/>
        </w:rPr>
      </w:pPr>
      <w:r w:rsidRPr="00F94C00">
        <w:rPr>
          <w:rFonts w:ascii="Podravka Sans Light" w:hAnsi="Podravka Sans Light"/>
          <w:b/>
          <w:bCs/>
          <w:sz w:val="20"/>
          <w:szCs w:val="20"/>
        </w:rPr>
        <w:lastRenderedPageBreak/>
        <w:t xml:space="preserve">Aktivnosti vezane uz odnose s ulagateljima: </w:t>
      </w:r>
    </w:p>
    <w:p w14:paraId="4F4F891E" w14:textId="397DA2AA" w:rsidR="00C97774" w:rsidRPr="00F94C00" w:rsidRDefault="00FD0F4C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 xml:space="preserve">Svibanj </w:t>
      </w:r>
      <w:r w:rsidR="00C97774" w:rsidRPr="00F94C00">
        <w:rPr>
          <w:rFonts w:ascii="Podravka Sans Light" w:hAnsi="Podravka Sans Light"/>
          <w:sz w:val="20"/>
          <w:szCs w:val="20"/>
        </w:rPr>
        <w:t>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>.</w:t>
      </w:r>
    </w:p>
    <w:p w14:paraId="394C1259" w14:textId="5A0B1470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Predstavljanje Godišnjeg izvještaja Grupe Podravka za 202</w:t>
      </w:r>
      <w:r w:rsidR="00860D45" w:rsidRPr="00F94C00">
        <w:rPr>
          <w:rFonts w:ascii="Podravka Sans Light" w:hAnsi="Podravka Sans Light"/>
          <w:sz w:val="20"/>
          <w:szCs w:val="20"/>
        </w:rPr>
        <w:t>4</w:t>
      </w:r>
      <w:r w:rsidRPr="00F94C00">
        <w:rPr>
          <w:rFonts w:ascii="Podravka Sans Light" w:hAnsi="Podravka Sans Light"/>
          <w:sz w:val="20"/>
          <w:szCs w:val="20"/>
        </w:rPr>
        <w:t>. godinu</w:t>
      </w:r>
    </w:p>
    <w:p w14:paraId="3668C0FE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6BC08FE3" w14:textId="68C250E3" w:rsidR="00C97774" w:rsidRPr="00F94C00" w:rsidRDefault="007D718D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S</w:t>
      </w:r>
      <w:r w:rsidR="00C97774" w:rsidRPr="00F94C00">
        <w:rPr>
          <w:rFonts w:ascii="Podravka Sans Light" w:hAnsi="Podravka Sans Light"/>
          <w:sz w:val="20"/>
          <w:szCs w:val="20"/>
        </w:rPr>
        <w:t>vibanj 202</w:t>
      </w:r>
      <w:r w:rsidR="00860D45" w:rsidRPr="00F94C00">
        <w:rPr>
          <w:rFonts w:ascii="Podravka Sans Light" w:hAnsi="Podravka Sans Light"/>
          <w:sz w:val="20"/>
          <w:szCs w:val="20"/>
        </w:rPr>
        <w:t>5</w:t>
      </w:r>
      <w:r w:rsidR="00C97774" w:rsidRPr="00F94C00">
        <w:rPr>
          <w:rFonts w:ascii="Podravka Sans Light" w:hAnsi="Podravka Sans Light"/>
          <w:sz w:val="20"/>
          <w:szCs w:val="20"/>
        </w:rPr>
        <w:t xml:space="preserve">. </w:t>
      </w:r>
    </w:p>
    <w:p w14:paraId="555CD978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Sudjelovanje na investitorskoj konferenciji Zagrebačke i Ljubljanske burze</w:t>
      </w:r>
    </w:p>
    <w:p w14:paraId="660FC0E9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05688F34" w14:textId="77777777" w:rsidR="00C97774" w:rsidRPr="00F94C00" w:rsidRDefault="00C97774" w:rsidP="000E1E92">
      <w:pPr>
        <w:rPr>
          <w:rFonts w:ascii="Podravka Sans Light" w:hAnsi="Podravka Sans Light"/>
          <w:sz w:val="20"/>
          <w:szCs w:val="20"/>
        </w:rPr>
      </w:pPr>
    </w:p>
    <w:p w14:paraId="34282D93" w14:textId="174A683A" w:rsidR="0034233C" w:rsidRPr="00F94C00" w:rsidRDefault="00C97774" w:rsidP="000E1E92">
      <w:pPr>
        <w:rPr>
          <w:rFonts w:ascii="Podravka Sans Light" w:hAnsi="Podravka Sans Light"/>
          <w:sz w:val="20"/>
          <w:szCs w:val="20"/>
        </w:rPr>
      </w:pPr>
      <w:r w:rsidRPr="00F94C00">
        <w:rPr>
          <w:rFonts w:ascii="Podravka Sans Light" w:hAnsi="Podravka Sans Light"/>
          <w:sz w:val="20"/>
          <w:szCs w:val="20"/>
        </w:rPr>
        <w:t>Informacije o sudjelovanju na ostalim investitorskim konferencijama objavit ćemo u trenutku potvrde sudjelovanja na istima.</w:t>
      </w:r>
    </w:p>
    <w:p w14:paraId="6B4053DF" w14:textId="77777777" w:rsidR="0034233C" w:rsidRPr="00F94C00" w:rsidRDefault="0034233C" w:rsidP="000E1E92">
      <w:pPr>
        <w:rPr>
          <w:rFonts w:ascii="Podravka Sans Light" w:hAnsi="Podravka Sans Light"/>
          <w:sz w:val="20"/>
          <w:szCs w:val="20"/>
        </w:rPr>
      </w:pPr>
    </w:p>
    <w:sectPr w:rsidR="0034233C" w:rsidRPr="00F94C00" w:rsidSect="004456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7B52" w14:textId="77777777" w:rsidR="00316D82" w:rsidRDefault="00316D82" w:rsidP="00AF7F6C">
      <w:r>
        <w:separator/>
      </w:r>
    </w:p>
  </w:endnote>
  <w:endnote w:type="continuationSeparator" w:id="0">
    <w:p w14:paraId="6110B678" w14:textId="77777777" w:rsidR="00316D82" w:rsidRDefault="00316D82" w:rsidP="00AF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dravka Sans Light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Podravka Sans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40BB" w14:textId="77777777" w:rsidR="00EB296F" w:rsidRDefault="00EB296F" w:rsidP="000B2077">
    <w:pPr>
      <w:pStyle w:val="Footer"/>
      <w:tabs>
        <w:tab w:val="clear" w:pos="9026"/>
        <w:tab w:val="right" w:pos="8364"/>
      </w:tabs>
      <w:ind w:right="11"/>
      <w:jc w:val="center"/>
      <w:rPr>
        <w:rFonts w:ascii="Podravka Sans Light" w:hAnsi="Podravka Sans Light" w:cs="Times New Roman"/>
        <w:kern w:val="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719D" w14:textId="77777777" w:rsidR="00716869" w:rsidRDefault="00716869" w:rsidP="00424E13">
    <w:pPr>
      <w:pStyle w:val="Footer"/>
      <w:tabs>
        <w:tab w:val="clear" w:pos="9026"/>
        <w:tab w:val="right" w:pos="8364"/>
      </w:tabs>
      <w:ind w:right="11"/>
      <w:jc w:val="center"/>
      <w:rPr>
        <w:rFonts w:ascii="Podravka Sans Light" w:hAnsi="Podravka Sans Light" w:cs="Times New Roman"/>
        <w:kern w:val="0"/>
        <w:sz w:val="14"/>
        <w:szCs w:val="14"/>
      </w:rPr>
    </w:pPr>
  </w:p>
  <w:p w14:paraId="1FE1F055" w14:textId="11449BBE" w:rsidR="00424E13" w:rsidRDefault="00445682" w:rsidP="00424E13">
    <w:pPr>
      <w:pStyle w:val="Footer"/>
      <w:tabs>
        <w:tab w:val="clear" w:pos="9026"/>
        <w:tab w:val="right" w:pos="8364"/>
      </w:tabs>
      <w:ind w:right="11"/>
      <w:jc w:val="center"/>
      <w:rPr>
        <w:rFonts w:ascii="Podravka Sans Light" w:hAnsi="Podravka Sans Light" w:cs="Times New Roman"/>
        <w:kern w:val="0"/>
        <w:sz w:val="14"/>
        <w:szCs w:val="14"/>
      </w:rPr>
    </w:pP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PODRAVKA </w:t>
    </w:r>
    <w:r w:rsidR="00A96D7B">
      <w:rPr>
        <w:rFonts w:ascii="Podravka Sans Light" w:hAnsi="Podravka Sans Light" w:cs="Times New Roman"/>
        <w:kern w:val="0"/>
        <w:sz w:val="14"/>
        <w:szCs w:val="14"/>
      </w:rPr>
      <w:t xml:space="preserve">prehrambena industrija </w:t>
    </w: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d.d., Koprivnica, </w:t>
    </w:r>
    <w:r w:rsidR="00433596">
      <w:rPr>
        <w:rFonts w:ascii="Podravka Sans Light" w:hAnsi="Podravka Sans Light" w:cs="Times New Roman"/>
        <w:kern w:val="0"/>
        <w:sz w:val="14"/>
        <w:szCs w:val="14"/>
      </w:rPr>
      <w:t xml:space="preserve">Ulica </w:t>
    </w:r>
    <w:r w:rsidRPr="00FB4225">
      <w:rPr>
        <w:rFonts w:ascii="Podravka Sans Light" w:hAnsi="Podravka Sans Light" w:cs="Times New Roman"/>
        <w:kern w:val="0"/>
        <w:sz w:val="14"/>
        <w:szCs w:val="14"/>
      </w:rPr>
      <w:t>Ante Starčevića 32 | Trgovački sud u Bjelovaru, MBS 010006549, OIB</w:t>
    </w:r>
    <w:r w:rsidRPr="00FB4225">
      <w:rPr>
        <w:rFonts w:ascii="Times New Roman" w:hAnsi="Times New Roman" w:cs="Times New Roman"/>
        <w:kern w:val="0"/>
        <w:sz w:val="14"/>
        <w:szCs w:val="14"/>
      </w:rPr>
      <w:t xml:space="preserve"> </w:t>
    </w:r>
    <w:r w:rsidRPr="00FB4225">
      <w:rPr>
        <w:rFonts w:ascii="Podravka Sans Light" w:hAnsi="Podravka Sans Light" w:cs="Times New Roman"/>
        <w:kern w:val="0"/>
        <w:sz w:val="14"/>
        <w:szCs w:val="14"/>
      </w:rPr>
      <w:t>18928523252 | Privredna banka Zagreb d.d., Zagreb, Radnička cesta 50, IBAN: HR94 2340 0091 1000 9852 6 | Temeljni kapital 213.600.090,00 eura, uplaćen u cijelosti, broj dionica 7.120.003, nominalni iznos dionice 30,00 eura | Predsjednik Nadzornog odbora D</w:t>
    </w:r>
    <w:r w:rsidR="00A96D7B">
      <w:rPr>
        <w:rFonts w:ascii="Podravka Sans Light" w:hAnsi="Podravka Sans Light" w:cs="Times New Roman"/>
        <w:kern w:val="0"/>
        <w:sz w:val="14"/>
        <w:szCs w:val="14"/>
      </w:rPr>
      <w:t>amir</w:t>
    </w: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 Grbavac | Predsjednica Uprave </w:t>
    </w:r>
    <w:r w:rsidR="00A96D7B">
      <w:rPr>
        <w:rFonts w:ascii="Podravka Sans Light" w:hAnsi="Podravka Sans Light" w:cs="Times New Roman"/>
        <w:kern w:val="0"/>
        <w:sz w:val="14"/>
        <w:szCs w:val="14"/>
      </w:rPr>
      <w:t xml:space="preserve">dr. sc. </w:t>
    </w:r>
    <w:r w:rsidRPr="00FB4225">
      <w:rPr>
        <w:rFonts w:ascii="Podravka Sans Light" w:hAnsi="Podravka Sans Light" w:cs="Times New Roman"/>
        <w:kern w:val="0"/>
        <w:sz w:val="14"/>
        <w:szCs w:val="14"/>
      </w:rPr>
      <w:t>M</w:t>
    </w:r>
    <w:r w:rsidR="00A96D7B">
      <w:rPr>
        <w:rFonts w:ascii="Podravka Sans Light" w:hAnsi="Podravka Sans Light" w:cs="Times New Roman"/>
        <w:kern w:val="0"/>
        <w:sz w:val="14"/>
        <w:szCs w:val="14"/>
      </w:rPr>
      <w:t>artina</w:t>
    </w: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 Dalić, </w:t>
    </w:r>
  </w:p>
  <w:p w14:paraId="4AF2BF86" w14:textId="15CE2158" w:rsidR="00445682" w:rsidRPr="00424E13" w:rsidRDefault="00445682" w:rsidP="00424E13">
    <w:pPr>
      <w:pStyle w:val="Footer"/>
      <w:tabs>
        <w:tab w:val="clear" w:pos="9026"/>
        <w:tab w:val="right" w:pos="8364"/>
      </w:tabs>
      <w:ind w:right="11"/>
      <w:jc w:val="center"/>
      <w:rPr>
        <w:rFonts w:ascii="Podravka Sans Light" w:hAnsi="Podravka Sans Light" w:cs="Times New Roman"/>
        <w:kern w:val="0"/>
        <w:sz w:val="14"/>
        <w:szCs w:val="14"/>
      </w:rPr>
    </w:pPr>
    <w:r w:rsidRPr="00FB4225">
      <w:rPr>
        <w:rFonts w:ascii="Podravka Sans Light" w:hAnsi="Podravka Sans Light" w:cs="Times New Roman"/>
        <w:kern w:val="0"/>
        <w:sz w:val="14"/>
        <w:szCs w:val="14"/>
      </w:rPr>
      <w:t>članovi Uprave D</w:t>
    </w:r>
    <w:r w:rsidR="00A96D7B">
      <w:rPr>
        <w:rFonts w:ascii="Podravka Sans Light" w:hAnsi="Podravka Sans Light" w:cs="Times New Roman"/>
        <w:kern w:val="0"/>
        <w:sz w:val="14"/>
        <w:szCs w:val="14"/>
      </w:rPr>
      <w:t xml:space="preserve">avor </w:t>
    </w:r>
    <w:r w:rsidRPr="00FB4225">
      <w:rPr>
        <w:rFonts w:ascii="Podravka Sans Light" w:hAnsi="Podravka Sans Light" w:cs="Times New Roman"/>
        <w:kern w:val="0"/>
        <w:sz w:val="14"/>
        <w:szCs w:val="14"/>
      </w:rPr>
      <w:t>Doko, I</w:t>
    </w:r>
    <w:r w:rsidR="00A96D7B">
      <w:rPr>
        <w:rFonts w:ascii="Podravka Sans Light" w:hAnsi="Podravka Sans Light" w:cs="Times New Roman"/>
        <w:kern w:val="0"/>
        <w:sz w:val="14"/>
        <w:szCs w:val="14"/>
      </w:rPr>
      <w:t>van</w:t>
    </w: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 Ostojić, Lj</w:t>
    </w:r>
    <w:r w:rsidR="00A96D7B">
      <w:rPr>
        <w:rFonts w:ascii="Podravka Sans Light" w:hAnsi="Podravka Sans Light" w:cs="Times New Roman"/>
        <w:kern w:val="0"/>
        <w:sz w:val="14"/>
        <w:szCs w:val="14"/>
      </w:rPr>
      <w:t xml:space="preserve">iljana </w:t>
    </w:r>
    <w:r w:rsidRPr="00FB4225">
      <w:rPr>
        <w:rFonts w:ascii="Podravka Sans Light" w:hAnsi="Podravka Sans Light" w:cs="Times New Roman"/>
        <w:kern w:val="0"/>
        <w:sz w:val="14"/>
        <w:szCs w:val="14"/>
      </w:rPr>
      <w:t>Šapina, M</w:t>
    </w:r>
    <w:r w:rsidR="00A96D7B">
      <w:rPr>
        <w:rFonts w:ascii="Podravka Sans Light" w:hAnsi="Podravka Sans Light" w:cs="Times New Roman"/>
        <w:kern w:val="0"/>
        <w:sz w:val="14"/>
        <w:szCs w:val="14"/>
      </w:rPr>
      <w:t>ilan</w:t>
    </w:r>
    <w:r w:rsidRPr="00FB4225">
      <w:rPr>
        <w:rFonts w:ascii="Podravka Sans Light" w:hAnsi="Podravka Sans Light" w:cs="Times New Roman"/>
        <w:kern w:val="0"/>
        <w:sz w:val="14"/>
        <w:szCs w:val="14"/>
      </w:rPr>
      <w:t xml:space="preserve"> Tadić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D53F" w14:textId="77777777" w:rsidR="00316D82" w:rsidRDefault="00316D82" w:rsidP="00AF7F6C">
      <w:r>
        <w:separator/>
      </w:r>
    </w:p>
  </w:footnote>
  <w:footnote w:type="continuationSeparator" w:id="0">
    <w:p w14:paraId="3155C2CB" w14:textId="77777777" w:rsidR="00316D82" w:rsidRDefault="00316D82" w:rsidP="00AF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DB0C" w14:textId="5A06DA25" w:rsidR="00AF7F6C" w:rsidRDefault="0034233C" w:rsidP="00AF7F6C">
    <w:pPr>
      <w:pStyle w:val="Header"/>
      <w:jc w:val="right"/>
    </w:pPr>
    <w:r w:rsidRPr="00AF7F6C">
      <w:rPr>
        <w:rFonts w:ascii="Podravka Sans" w:hAnsi="Podravka Sans"/>
        <w:noProof/>
      </w:rPr>
      <w:drawing>
        <wp:inline distT="0" distB="0" distL="0" distR="0" wp14:anchorId="53EBAEE2" wp14:editId="13A0EE18">
          <wp:extent cx="1487503" cy="648000"/>
          <wp:effectExtent l="0" t="0" r="0" b="0"/>
          <wp:docPr id="1" name="Picture 1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91941" name="Picture 1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03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2112" w14:textId="117D8F52" w:rsidR="00445682" w:rsidRDefault="00EB296F" w:rsidP="00EB296F">
    <w:pPr>
      <w:pStyle w:val="Header"/>
      <w:jc w:val="right"/>
    </w:pPr>
    <w:r w:rsidRPr="00AF7F6C">
      <w:rPr>
        <w:rFonts w:ascii="Podravka Sans" w:hAnsi="Podravka Sans"/>
        <w:noProof/>
      </w:rPr>
      <w:drawing>
        <wp:inline distT="0" distB="0" distL="0" distR="0" wp14:anchorId="18EFFC55" wp14:editId="49AFFD8E">
          <wp:extent cx="1487503" cy="648000"/>
          <wp:effectExtent l="0" t="0" r="0" b="0"/>
          <wp:docPr id="2" name="Picture 2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91941" name="Picture 1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03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50300"/>
    <w:multiLevelType w:val="hybridMultilevel"/>
    <w:tmpl w:val="83ACFD8A"/>
    <w:lvl w:ilvl="0" w:tplc="8C3680E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C"/>
    <w:rsid w:val="00064560"/>
    <w:rsid w:val="000943EF"/>
    <w:rsid w:val="000A364E"/>
    <w:rsid w:val="000B2077"/>
    <w:rsid w:val="000E101C"/>
    <w:rsid w:val="000E1E92"/>
    <w:rsid w:val="000E764F"/>
    <w:rsid w:val="00116BC7"/>
    <w:rsid w:val="00117D86"/>
    <w:rsid w:val="001274FE"/>
    <w:rsid w:val="00131769"/>
    <w:rsid w:val="00190D27"/>
    <w:rsid w:val="001C22DC"/>
    <w:rsid w:val="00220320"/>
    <w:rsid w:val="00252734"/>
    <w:rsid w:val="00261421"/>
    <w:rsid w:val="00266622"/>
    <w:rsid w:val="002D016C"/>
    <w:rsid w:val="002D21CF"/>
    <w:rsid w:val="00316D82"/>
    <w:rsid w:val="0034233C"/>
    <w:rsid w:val="00344FF0"/>
    <w:rsid w:val="003672C1"/>
    <w:rsid w:val="00384674"/>
    <w:rsid w:val="00394472"/>
    <w:rsid w:val="003D22A8"/>
    <w:rsid w:val="003F0E8D"/>
    <w:rsid w:val="00405F8B"/>
    <w:rsid w:val="00424E13"/>
    <w:rsid w:val="00433596"/>
    <w:rsid w:val="00440666"/>
    <w:rsid w:val="00445682"/>
    <w:rsid w:val="0046156F"/>
    <w:rsid w:val="004670CD"/>
    <w:rsid w:val="00492E4F"/>
    <w:rsid w:val="004E01AD"/>
    <w:rsid w:val="005155A5"/>
    <w:rsid w:val="005430C2"/>
    <w:rsid w:val="00556456"/>
    <w:rsid w:val="00581662"/>
    <w:rsid w:val="00586571"/>
    <w:rsid w:val="005C402C"/>
    <w:rsid w:val="0061092F"/>
    <w:rsid w:val="00625B35"/>
    <w:rsid w:val="006A3607"/>
    <w:rsid w:val="006B2060"/>
    <w:rsid w:val="006B4C42"/>
    <w:rsid w:val="0070328A"/>
    <w:rsid w:val="007038F0"/>
    <w:rsid w:val="00716869"/>
    <w:rsid w:val="00791C9C"/>
    <w:rsid w:val="007A7766"/>
    <w:rsid w:val="007D718D"/>
    <w:rsid w:val="007F3351"/>
    <w:rsid w:val="007F6C2D"/>
    <w:rsid w:val="00820851"/>
    <w:rsid w:val="008350B1"/>
    <w:rsid w:val="00844C37"/>
    <w:rsid w:val="00860D45"/>
    <w:rsid w:val="008D79FD"/>
    <w:rsid w:val="008E44E0"/>
    <w:rsid w:val="008F2A20"/>
    <w:rsid w:val="0091393F"/>
    <w:rsid w:val="00914A60"/>
    <w:rsid w:val="0092168A"/>
    <w:rsid w:val="009223BA"/>
    <w:rsid w:val="00923C97"/>
    <w:rsid w:val="00956537"/>
    <w:rsid w:val="00977901"/>
    <w:rsid w:val="009B5FB9"/>
    <w:rsid w:val="009E60F2"/>
    <w:rsid w:val="00A00E20"/>
    <w:rsid w:val="00A07AE3"/>
    <w:rsid w:val="00A25755"/>
    <w:rsid w:val="00A91A06"/>
    <w:rsid w:val="00A96D7B"/>
    <w:rsid w:val="00AF783B"/>
    <w:rsid w:val="00AF7F6C"/>
    <w:rsid w:val="00B72BE2"/>
    <w:rsid w:val="00B97203"/>
    <w:rsid w:val="00BF351B"/>
    <w:rsid w:val="00BF5113"/>
    <w:rsid w:val="00C642D3"/>
    <w:rsid w:val="00C66376"/>
    <w:rsid w:val="00C97774"/>
    <w:rsid w:val="00CA159C"/>
    <w:rsid w:val="00CA5D44"/>
    <w:rsid w:val="00CF3D65"/>
    <w:rsid w:val="00D211D9"/>
    <w:rsid w:val="00D4709C"/>
    <w:rsid w:val="00D54AC6"/>
    <w:rsid w:val="00D87B6C"/>
    <w:rsid w:val="00DA3C00"/>
    <w:rsid w:val="00DD0D8D"/>
    <w:rsid w:val="00DD4F81"/>
    <w:rsid w:val="00DE36FA"/>
    <w:rsid w:val="00DE71AC"/>
    <w:rsid w:val="00DF2934"/>
    <w:rsid w:val="00E44EC6"/>
    <w:rsid w:val="00EB296F"/>
    <w:rsid w:val="00EB74D8"/>
    <w:rsid w:val="00F94C00"/>
    <w:rsid w:val="00FD0F4C"/>
    <w:rsid w:val="00FF16D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6B5E"/>
  <w15:chartTrackingRefBased/>
  <w15:docId w15:val="{86ED1C56-58F2-AF4F-9259-E167388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6C"/>
  </w:style>
  <w:style w:type="paragraph" w:styleId="Footer">
    <w:name w:val="footer"/>
    <w:basedOn w:val="Normal"/>
    <w:link w:val="Foot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6C"/>
  </w:style>
  <w:style w:type="paragraph" w:styleId="Revision">
    <w:name w:val="Revision"/>
    <w:hidden/>
    <w:uiPriority w:val="99"/>
    <w:semiHidden/>
    <w:rsid w:val="00384674"/>
  </w:style>
  <w:style w:type="paragraph" w:customStyle="1" w:styleId="Default">
    <w:name w:val="Default"/>
    <w:rsid w:val="000E101C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44E16FB751745BDF2E5D5667B85B3" ma:contentTypeVersion="3" ma:contentTypeDescription="Create a new document." ma:contentTypeScope="" ma:versionID="983565ba44545778fb86da62138a37b5">
  <xsd:schema xmlns:xsd="http://www.w3.org/2001/XMLSchema" xmlns:xs="http://www.w3.org/2001/XMLSchema" xmlns:p="http://schemas.microsoft.com/office/2006/metadata/properties" xmlns:ns2="21276ff0-7605-4c64-b089-1b1f479d7396" targetNamespace="http://schemas.microsoft.com/office/2006/metadata/properties" ma:root="true" ma:fieldsID="d567c10228399635ec7e143846d1375d" ns2:_="">
    <xsd:import namespace="21276ff0-7605-4c64-b089-1b1f479d7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6ff0-7605-4c64-b089-1b1f479d7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8D7E6-8818-407F-9F20-547D1E07A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2E609-7E3E-4CC5-8E6B-3F477EC1F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C18DB2-E927-49C0-AAF0-2737E45B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76ff0-7605-4c64-b089-1b1f479d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82630-4F94-984F-9636-4604AB08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Ivanov</dc:creator>
  <cp:keywords/>
  <dc:description/>
  <cp:lastModifiedBy>Hegedušić Lidija</cp:lastModifiedBy>
  <cp:revision>18</cp:revision>
  <cp:lastPrinted>2024-11-21T09:53:00Z</cp:lastPrinted>
  <dcterms:created xsi:type="dcterms:W3CDTF">2024-12-06T07:36:00Z</dcterms:created>
  <dcterms:modified xsi:type="dcterms:W3CDTF">2025-09-10T09:32:00Z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0x01010041444E16FB751745BDF2E5D5667B85B3</vt:lpwstr>
  </property>
</Properties>
</file>