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813E3" w14:textId="77777777" w:rsidR="000C607D" w:rsidRDefault="000C607D" w:rsidP="00A30317">
      <w:pPr>
        <w:spacing w:after="0" w:line="288" w:lineRule="auto"/>
        <w:jc w:val="right"/>
        <w:rPr>
          <w:rFonts w:ascii="Podravka Sans Light" w:hAnsi="Podravka Sans Light" w:cstheme="minorHAnsi"/>
          <w:b/>
          <w:bCs/>
          <w:sz w:val="24"/>
          <w:szCs w:val="24"/>
        </w:rPr>
      </w:pPr>
    </w:p>
    <w:p w14:paraId="489F1864" w14:textId="7B323A9A" w:rsidR="00BB0E7E" w:rsidRDefault="00FC3773" w:rsidP="00A30317">
      <w:pPr>
        <w:spacing w:after="0" w:line="288" w:lineRule="auto"/>
        <w:jc w:val="right"/>
        <w:rPr>
          <w:rFonts w:ascii="Podravka Sans Light" w:hAnsi="Podravka Sans Light" w:cstheme="minorHAnsi"/>
          <w:b/>
          <w:bCs/>
          <w:sz w:val="24"/>
          <w:szCs w:val="24"/>
        </w:rPr>
      </w:pPr>
      <w:r>
        <w:rPr>
          <w:rFonts w:ascii="Podravka Sans Light" w:hAnsi="Podravka Sans Light" w:cstheme="minorHAnsi"/>
          <w:b/>
          <w:bCs/>
          <w:sz w:val="24"/>
          <w:szCs w:val="24"/>
        </w:rPr>
        <w:t xml:space="preserve">Koprivnica, </w:t>
      </w:r>
      <w:r w:rsidR="00BB0E7E">
        <w:rPr>
          <w:rFonts w:ascii="Podravka Sans Light" w:hAnsi="Podravka Sans Light" w:cstheme="minorHAnsi"/>
          <w:b/>
          <w:bCs/>
          <w:sz w:val="24"/>
          <w:szCs w:val="24"/>
        </w:rPr>
        <w:t>2</w:t>
      </w:r>
      <w:r w:rsidR="0025367C">
        <w:rPr>
          <w:rFonts w:ascii="Podravka Sans Light" w:hAnsi="Podravka Sans Light" w:cstheme="minorHAnsi"/>
          <w:b/>
          <w:bCs/>
          <w:sz w:val="24"/>
          <w:szCs w:val="24"/>
        </w:rPr>
        <w:t>9</w:t>
      </w:r>
      <w:r w:rsidR="00BB0E7E">
        <w:rPr>
          <w:rFonts w:ascii="Podravka Sans Light" w:hAnsi="Podravka Sans Light" w:cstheme="minorHAnsi"/>
          <w:b/>
          <w:bCs/>
          <w:sz w:val="24"/>
          <w:szCs w:val="24"/>
        </w:rPr>
        <w:t xml:space="preserve">. </w:t>
      </w:r>
      <w:r w:rsidR="0025367C">
        <w:rPr>
          <w:rFonts w:ascii="Podravka Sans Light" w:hAnsi="Podravka Sans Light" w:cstheme="minorHAnsi"/>
          <w:b/>
          <w:bCs/>
          <w:sz w:val="24"/>
          <w:szCs w:val="24"/>
        </w:rPr>
        <w:t>listopada</w:t>
      </w:r>
      <w:r w:rsidR="00385620">
        <w:rPr>
          <w:rFonts w:ascii="Podravka Sans Light" w:hAnsi="Podravka Sans Light" w:cstheme="minorHAnsi"/>
          <w:b/>
          <w:bCs/>
          <w:sz w:val="24"/>
          <w:szCs w:val="24"/>
        </w:rPr>
        <w:t xml:space="preserve"> 2026.</w:t>
      </w:r>
    </w:p>
    <w:p w14:paraId="5D3AC195" w14:textId="215157B9" w:rsidR="00FC3773" w:rsidRPr="00FC3773" w:rsidRDefault="00385620" w:rsidP="00A30317">
      <w:pPr>
        <w:spacing w:after="0" w:line="288" w:lineRule="auto"/>
        <w:jc w:val="right"/>
        <w:rPr>
          <w:rFonts w:ascii="Podravka Sans Light" w:hAnsi="Podravka Sans Light" w:cstheme="minorHAnsi"/>
          <w:b/>
          <w:bCs/>
          <w:sz w:val="24"/>
          <w:szCs w:val="24"/>
        </w:rPr>
      </w:pPr>
      <w:r>
        <w:rPr>
          <w:rFonts w:ascii="Podravka Sans Light" w:hAnsi="Podravka Sans Light" w:cstheme="minorHAnsi"/>
          <w:b/>
          <w:bCs/>
          <w:sz w:val="24"/>
          <w:szCs w:val="24"/>
        </w:rPr>
        <w:t xml:space="preserve"> </w:t>
      </w:r>
    </w:p>
    <w:p w14:paraId="555AACAB" w14:textId="77777777" w:rsidR="000B3485" w:rsidRPr="006D670B" w:rsidRDefault="000B3485" w:rsidP="000B3485">
      <w:pPr>
        <w:spacing w:after="0" w:line="288" w:lineRule="auto"/>
        <w:jc w:val="center"/>
        <w:rPr>
          <w:rFonts w:ascii="Podravka Sans" w:hAnsi="Podravka Sans" w:cstheme="minorHAnsi"/>
          <w:b/>
          <w:bCs/>
          <w:sz w:val="32"/>
          <w:szCs w:val="32"/>
        </w:rPr>
      </w:pPr>
      <w:r w:rsidRPr="006D670B">
        <w:rPr>
          <w:rFonts w:ascii="Podravka Sans" w:hAnsi="Podravka Sans" w:cstheme="minorHAnsi"/>
          <w:b/>
          <w:bCs/>
          <w:sz w:val="32"/>
          <w:szCs w:val="32"/>
        </w:rPr>
        <w:t>Prehrana i Farmaceutika nositelji rasta Grupe Podravka u prvih devet mjeseci 2026.</w:t>
      </w:r>
    </w:p>
    <w:p w14:paraId="3C631DD4" w14:textId="77777777" w:rsidR="00BB0E7E" w:rsidRPr="006D670B" w:rsidRDefault="00BB0E7E" w:rsidP="00BB0E7E">
      <w:pPr>
        <w:spacing w:after="0" w:line="288" w:lineRule="auto"/>
        <w:jc w:val="both"/>
        <w:rPr>
          <w:rFonts w:ascii="Podravka Sans" w:hAnsi="Podravka Sans" w:cstheme="minorHAnsi"/>
          <w:sz w:val="24"/>
          <w:szCs w:val="24"/>
        </w:rPr>
      </w:pPr>
    </w:p>
    <w:p w14:paraId="4F8DC616" w14:textId="6AAF422B" w:rsidR="000B3485" w:rsidRPr="006D670B" w:rsidRDefault="00593237" w:rsidP="000B3485">
      <w:pPr>
        <w:spacing w:after="0" w:line="288" w:lineRule="auto"/>
        <w:jc w:val="both"/>
        <w:rPr>
          <w:rFonts w:ascii="Podravka Sans" w:hAnsi="Podravka Sans" w:cstheme="minorHAnsi"/>
          <w:sz w:val="24"/>
          <w:szCs w:val="24"/>
        </w:rPr>
      </w:pPr>
      <w:r w:rsidRPr="006D670B">
        <w:rPr>
          <w:rFonts w:ascii="Podravka Sans" w:hAnsi="Podravka Sans" w:cstheme="minorHAnsi"/>
          <w:sz w:val="24"/>
          <w:szCs w:val="24"/>
        </w:rPr>
        <w:t xml:space="preserve">U razdoblju od siječnja do rujna 2026. </w:t>
      </w:r>
      <w:r w:rsidR="000521D6" w:rsidRPr="006D670B">
        <w:rPr>
          <w:rFonts w:ascii="Podravka Sans" w:hAnsi="Podravka Sans" w:cstheme="minorHAnsi"/>
          <w:sz w:val="24"/>
          <w:szCs w:val="24"/>
        </w:rPr>
        <w:t xml:space="preserve">Grupa Podravka </w:t>
      </w:r>
      <w:r w:rsidR="00BC32F6" w:rsidRPr="006D670B">
        <w:rPr>
          <w:rFonts w:ascii="Podravka Sans" w:hAnsi="Podravka Sans" w:cstheme="minorHAnsi"/>
          <w:sz w:val="24"/>
          <w:szCs w:val="24"/>
        </w:rPr>
        <w:t xml:space="preserve">zadržala </w:t>
      </w:r>
      <w:r w:rsidRPr="006D670B">
        <w:rPr>
          <w:rFonts w:ascii="Podravka Sans" w:hAnsi="Podravka Sans" w:cstheme="minorHAnsi"/>
          <w:sz w:val="24"/>
          <w:szCs w:val="24"/>
        </w:rPr>
        <w:t xml:space="preserve">je </w:t>
      </w:r>
      <w:r w:rsidR="00BC32F6" w:rsidRPr="006D670B">
        <w:rPr>
          <w:rFonts w:ascii="Podravka Sans" w:hAnsi="Podravka Sans" w:cstheme="minorHAnsi"/>
          <w:sz w:val="24"/>
          <w:szCs w:val="24"/>
        </w:rPr>
        <w:t xml:space="preserve">rast prihoda i visoku profitabilnost ostvarivši </w:t>
      </w:r>
      <w:r w:rsidR="00BF58CB" w:rsidRPr="006D670B">
        <w:rPr>
          <w:rFonts w:ascii="Podravka Sans" w:hAnsi="Podravka Sans" w:cstheme="minorHAnsi"/>
          <w:sz w:val="24"/>
          <w:szCs w:val="24"/>
        </w:rPr>
        <w:t>poslovne prihode u iznosu 787,7 mil</w:t>
      </w:r>
      <w:r w:rsidR="001C0F49" w:rsidRPr="006D670B">
        <w:rPr>
          <w:rFonts w:ascii="Podravka Sans" w:hAnsi="Podravka Sans" w:cstheme="minorHAnsi"/>
          <w:sz w:val="24"/>
          <w:szCs w:val="24"/>
        </w:rPr>
        <w:t>ijuna</w:t>
      </w:r>
      <w:r w:rsidR="00BF58CB" w:rsidRPr="006D670B">
        <w:rPr>
          <w:rFonts w:ascii="Podravka Sans" w:hAnsi="Podravka Sans" w:cstheme="minorHAnsi"/>
          <w:sz w:val="24"/>
          <w:szCs w:val="24"/>
        </w:rPr>
        <w:t xml:space="preserve"> </w:t>
      </w:r>
      <w:r w:rsidR="001C0F49" w:rsidRPr="006D670B">
        <w:rPr>
          <w:rFonts w:ascii="Podravka Sans" w:hAnsi="Podravka Sans" w:cstheme="minorHAnsi"/>
          <w:sz w:val="24"/>
          <w:szCs w:val="24"/>
        </w:rPr>
        <w:t>e</w:t>
      </w:r>
      <w:r w:rsidR="00BF58CB" w:rsidRPr="006D670B">
        <w:rPr>
          <w:rFonts w:ascii="Podravka Sans" w:hAnsi="Podravka Sans" w:cstheme="minorHAnsi"/>
          <w:sz w:val="24"/>
          <w:szCs w:val="24"/>
        </w:rPr>
        <w:t>ura</w:t>
      </w:r>
      <w:r w:rsidR="00CD057C" w:rsidRPr="006D670B">
        <w:rPr>
          <w:rFonts w:ascii="Podravka Sans" w:hAnsi="Podravka Sans" w:cstheme="minorHAnsi"/>
          <w:sz w:val="24"/>
          <w:szCs w:val="24"/>
        </w:rPr>
        <w:t>,</w:t>
      </w:r>
      <w:r w:rsidR="00BF58CB" w:rsidRPr="006D670B">
        <w:rPr>
          <w:rFonts w:ascii="Podravka Sans" w:hAnsi="Podravka Sans" w:cstheme="minorHAnsi"/>
          <w:sz w:val="24"/>
          <w:szCs w:val="24"/>
        </w:rPr>
        <w:t xml:space="preserve"> što je 5,5 mil</w:t>
      </w:r>
      <w:r w:rsidR="004E4A26" w:rsidRPr="006D670B">
        <w:rPr>
          <w:rFonts w:ascii="Podravka Sans" w:hAnsi="Podravka Sans" w:cstheme="minorHAnsi"/>
          <w:sz w:val="24"/>
          <w:szCs w:val="24"/>
        </w:rPr>
        <w:t>ijuna eura</w:t>
      </w:r>
      <w:r w:rsidR="000B3485" w:rsidRPr="006D670B">
        <w:rPr>
          <w:rFonts w:ascii="Podravka Sans" w:hAnsi="Podravka Sans" w:cstheme="minorHAnsi"/>
          <w:sz w:val="24"/>
          <w:szCs w:val="24"/>
        </w:rPr>
        <w:t xml:space="preserve"> </w:t>
      </w:r>
      <w:r w:rsidR="00BF58CB" w:rsidRPr="006D670B">
        <w:rPr>
          <w:rFonts w:ascii="Podravka Sans" w:hAnsi="Podravka Sans" w:cstheme="minorHAnsi"/>
          <w:sz w:val="24"/>
          <w:szCs w:val="24"/>
        </w:rPr>
        <w:t xml:space="preserve">više u odnosu na </w:t>
      </w:r>
      <w:r w:rsidR="00800CD9" w:rsidRPr="006D670B">
        <w:rPr>
          <w:rFonts w:ascii="Podravka Sans" w:hAnsi="Podravka Sans" w:cstheme="minorHAnsi"/>
          <w:sz w:val="24"/>
          <w:szCs w:val="24"/>
        </w:rPr>
        <w:t>usporedivo razdoblje prethodne godine</w:t>
      </w:r>
      <w:r w:rsidR="00AF6CBF" w:rsidRPr="006D670B">
        <w:rPr>
          <w:rFonts w:ascii="Podravka Sans" w:hAnsi="Podravka Sans" w:cstheme="minorHAnsi"/>
          <w:sz w:val="24"/>
          <w:szCs w:val="24"/>
        </w:rPr>
        <w:t xml:space="preserve">. </w:t>
      </w:r>
      <w:r w:rsidR="00B56B71" w:rsidRPr="006D670B">
        <w:rPr>
          <w:rFonts w:ascii="Podravka Sans" w:hAnsi="Podravka Sans" w:cstheme="minorHAnsi"/>
          <w:sz w:val="24"/>
          <w:szCs w:val="24"/>
        </w:rPr>
        <w:t xml:space="preserve">Normalizirana </w:t>
      </w:r>
      <w:r w:rsidR="00926AC7" w:rsidRPr="006D670B">
        <w:rPr>
          <w:rFonts w:ascii="Podravka Sans" w:hAnsi="Podravka Sans" w:cstheme="minorHAnsi"/>
          <w:sz w:val="24"/>
          <w:szCs w:val="24"/>
        </w:rPr>
        <w:t xml:space="preserve">EBITDA </w:t>
      </w:r>
      <w:r w:rsidR="001652FD" w:rsidRPr="006D670B">
        <w:rPr>
          <w:rFonts w:ascii="Podravka Sans" w:hAnsi="Podravka Sans" w:cstheme="minorHAnsi"/>
          <w:sz w:val="24"/>
          <w:szCs w:val="24"/>
        </w:rPr>
        <w:t xml:space="preserve">iznosi </w:t>
      </w:r>
      <w:r w:rsidR="00A5780A" w:rsidRPr="006D670B">
        <w:rPr>
          <w:rFonts w:ascii="Podravka Sans" w:hAnsi="Podravka Sans" w:cstheme="minorHAnsi"/>
          <w:sz w:val="24"/>
          <w:szCs w:val="24"/>
        </w:rPr>
        <w:t xml:space="preserve">129,9 </w:t>
      </w:r>
      <w:r w:rsidR="001652FD" w:rsidRPr="006D670B">
        <w:rPr>
          <w:rFonts w:ascii="Podravka Sans" w:hAnsi="Podravka Sans" w:cstheme="minorHAnsi"/>
          <w:sz w:val="24"/>
          <w:szCs w:val="24"/>
        </w:rPr>
        <w:t>mil</w:t>
      </w:r>
      <w:r w:rsidR="001C0F49" w:rsidRPr="006D670B">
        <w:rPr>
          <w:rFonts w:ascii="Podravka Sans" w:hAnsi="Podravka Sans" w:cstheme="minorHAnsi"/>
          <w:sz w:val="24"/>
          <w:szCs w:val="24"/>
        </w:rPr>
        <w:t>ijuna</w:t>
      </w:r>
      <w:r w:rsidR="001652FD" w:rsidRPr="006D670B">
        <w:rPr>
          <w:rFonts w:ascii="Podravka Sans" w:hAnsi="Podravka Sans" w:cstheme="minorHAnsi"/>
          <w:sz w:val="24"/>
          <w:szCs w:val="24"/>
        </w:rPr>
        <w:t xml:space="preserve"> </w:t>
      </w:r>
      <w:r w:rsidR="001C0F49" w:rsidRPr="006D670B">
        <w:rPr>
          <w:rFonts w:ascii="Podravka Sans" w:hAnsi="Podravka Sans" w:cstheme="minorHAnsi"/>
          <w:sz w:val="24"/>
          <w:szCs w:val="24"/>
        </w:rPr>
        <w:t>e</w:t>
      </w:r>
      <w:r w:rsidR="001652FD" w:rsidRPr="006D670B">
        <w:rPr>
          <w:rFonts w:ascii="Podravka Sans" w:hAnsi="Podravka Sans" w:cstheme="minorHAnsi"/>
          <w:sz w:val="24"/>
          <w:szCs w:val="24"/>
        </w:rPr>
        <w:t>ura</w:t>
      </w:r>
      <w:r w:rsidR="00173EC6" w:rsidRPr="006D670B">
        <w:rPr>
          <w:rFonts w:ascii="Podravka Sans" w:hAnsi="Podravka Sans" w:cstheme="minorHAnsi"/>
          <w:sz w:val="24"/>
          <w:szCs w:val="24"/>
        </w:rPr>
        <w:t xml:space="preserve">, a normalizirana neto dobit 57,6 milijuna eura. </w:t>
      </w:r>
    </w:p>
    <w:p w14:paraId="3FEBB9E9" w14:textId="77777777" w:rsidR="000B3485" w:rsidRPr="006D670B" w:rsidRDefault="000B3485" w:rsidP="000B3485">
      <w:pPr>
        <w:spacing w:after="0" w:line="288" w:lineRule="auto"/>
        <w:jc w:val="both"/>
        <w:rPr>
          <w:rFonts w:ascii="Podravka Sans" w:hAnsi="Podravka Sans" w:cstheme="minorHAnsi"/>
          <w:sz w:val="24"/>
          <w:szCs w:val="24"/>
        </w:rPr>
      </w:pPr>
    </w:p>
    <w:p w14:paraId="7FBA9674" w14:textId="11212742" w:rsidR="000B3485" w:rsidRPr="006D670B" w:rsidRDefault="000B3485" w:rsidP="000B3485">
      <w:pPr>
        <w:spacing w:after="0" w:line="288" w:lineRule="auto"/>
        <w:jc w:val="both"/>
        <w:rPr>
          <w:rFonts w:ascii="Podravka Sans" w:hAnsi="Podravka Sans" w:cstheme="minorHAnsi"/>
          <w:sz w:val="24"/>
          <w:szCs w:val="24"/>
        </w:rPr>
      </w:pPr>
      <w:r w:rsidRPr="006D670B">
        <w:rPr>
          <w:rFonts w:ascii="Podravka Sans" w:hAnsi="Podravka Sans" w:cstheme="minorHAnsi"/>
          <w:sz w:val="24"/>
          <w:szCs w:val="24"/>
        </w:rPr>
        <w:t>Rezultati ostvareni u prvih devet mjeseci potvrđuju da Grupa Podravka i u zahtjevnom poslovnom okruženju zadržava stabilno poslovanje, rast ukupnih prihoda i visoku razinu normalizirane profitabilnosti. Dobrim rezultatima posebno su pridonijeli segmenti Prehrane i Farmaceutike, dok su na segment Poljoprivrede utjecali nepovoljni tržišni i klimatski uvjeti.</w:t>
      </w:r>
    </w:p>
    <w:p w14:paraId="23717712" w14:textId="77777777" w:rsidR="00AA0AD1" w:rsidRPr="006D670B" w:rsidRDefault="00AA0AD1" w:rsidP="00AA0AD1">
      <w:pPr>
        <w:spacing w:after="0" w:line="288" w:lineRule="auto"/>
        <w:jc w:val="both"/>
        <w:rPr>
          <w:rFonts w:ascii="Podravka Sans" w:hAnsi="Podravka Sans" w:cstheme="minorHAnsi"/>
          <w:sz w:val="24"/>
          <w:szCs w:val="24"/>
        </w:rPr>
      </w:pPr>
    </w:p>
    <w:p w14:paraId="56DBF3FF" w14:textId="25C8E507" w:rsidR="000B3485" w:rsidRPr="006D670B" w:rsidRDefault="000B3485" w:rsidP="000B3485">
      <w:pPr>
        <w:spacing w:after="0" w:line="288" w:lineRule="auto"/>
        <w:jc w:val="both"/>
        <w:rPr>
          <w:rFonts w:ascii="Podravka Sans" w:hAnsi="Podravka Sans" w:cstheme="minorHAnsi"/>
          <w:b/>
          <w:bCs/>
          <w:sz w:val="24"/>
          <w:szCs w:val="24"/>
        </w:rPr>
      </w:pPr>
      <w:r w:rsidRPr="006D670B">
        <w:rPr>
          <w:rFonts w:ascii="Podravka Sans" w:hAnsi="Podravka Sans" w:cstheme="minorHAnsi"/>
          <w:sz w:val="24"/>
          <w:szCs w:val="24"/>
        </w:rPr>
        <w:t xml:space="preserve">„Grupa Podravka nastavila je ostvarivati stabilne rezultate te zadržala rast prihoda i visoku profitabilnost. </w:t>
      </w:r>
      <w:r w:rsidR="00253117" w:rsidRPr="00253117">
        <w:rPr>
          <w:rFonts w:ascii="Podravka Sans" w:hAnsi="Podravka Sans" w:cstheme="minorHAnsi"/>
          <w:sz w:val="24"/>
          <w:szCs w:val="24"/>
        </w:rPr>
        <w:t>Rezultati Prehrane i Farmaceutike dodatno potvrđuju snagu naših brendova, kvalitetu proizvoda i povjerenje potrošača na tržištima na kojima poslujemo.</w:t>
      </w:r>
      <w:r w:rsidR="00253117">
        <w:rPr>
          <w:rFonts w:ascii="Podravka Sans" w:hAnsi="Podravka Sans" w:cstheme="minorHAnsi"/>
          <w:sz w:val="24"/>
          <w:szCs w:val="24"/>
        </w:rPr>
        <w:t xml:space="preserve"> </w:t>
      </w:r>
      <w:r w:rsidRPr="006D670B">
        <w:rPr>
          <w:rFonts w:ascii="Podravka Sans" w:hAnsi="Podravka Sans" w:cstheme="minorHAnsi"/>
          <w:sz w:val="24"/>
          <w:szCs w:val="24"/>
        </w:rPr>
        <w:t xml:space="preserve">Istodobno, u Poljoprivredi smo poslovali u zahtjevnim okolnostima obilježenima nižim tržišnim cijenama i nepovoljnim vremenskim uvjetima. Unatoč tome, zahvaljujući unapređenju procesa i povećanju operativne učinkovitosti ublažili smo njihov utjecaj i nastavili ulagati u daljnji razvoj poslovanja“, </w:t>
      </w:r>
      <w:r w:rsidRPr="006D670B">
        <w:rPr>
          <w:rFonts w:ascii="Podravka Sans" w:hAnsi="Podravka Sans" w:cstheme="minorHAnsi"/>
          <w:b/>
          <w:bCs/>
          <w:sz w:val="24"/>
          <w:szCs w:val="24"/>
        </w:rPr>
        <w:t>poručila je Martina Dalić, predsjednica Uprave Podravke.</w:t>
      </w:r>
    </w:p>
    <w:p w14:paraId="22520BC9" w14:textId="77777777" w:rsidR="000B3485" w:rsidRPr="006D670B" w:rsidRDefault="000B3485" w:rsidP="000B3485">
      <w:pPr>
        <w:spacing w:after="0" w:line="288" w:lineRule="auto"/>
        <w:jc w:val="both"/>
        <w:rPr>
          <w:rFonts w:ascii="Podravka Sans" w:hAnsi="Podravka Sans" w:cstheme="minorHAnsi"/>
          <w:sz w:val="24"/>
          <w:szCs w:val="24"/>
        </w:rPr>
      </w:pPr>
    </w:p>
    <w:p w14:paraId="7E6BB5A0" w14:textId="77777777" w:rsidR="007246FF" w:rsidRDefault="000B3485" w:rsidP="007246FF">
      <w:pPr>
        <w:spacing w:after="0" w:line="288" w:lineRule="auto"/>
        <w:jc w:val="both"/>
        <w:rPr>
          <w:rFonts w:ascii="Podravka Sans" w:hAnsi="Podravka Sans" w:cstheme="minorHAnsi"/>
          <w:sz w:val="24"/>
          <w:szCs w:val="24"/>
        </w:rPr>
      </w:pPr>
      <w:r w:rsidRPr="006D670B">
        <w:rPr>
          <w:rFonts w:ascii="Podravka Sans" w:hAnsi="Podravka Sans" w:cstheme="minorHAnsi"/>
          <w:sz w:val="24"/>
          <w:szCs w:val="24"/>
        </w:rPr>
        <w:t xml:space="preserve">Segment Prehrane ostvario je 449,1 milijun eura prihoda, dok su prihodi od prodaje vlastitih brendova dosegnuli 408,1 milijun eura, što je 1,5 posto više nego u istom razdoblju prošle godine. </w:t>
      </w:r>
      <w:r w:rsidR="007246FF" w:rsidRPr="006D670B">
        <w:rPr>
          <w:rFonts w:ascii="Podravka Sans" w:hAnsi="Podravka Sans" w:cstheme="minorHAnsi"/>
          <w:sz w:val="24"/>
          <w:szCs w:val="24"/>
        </w:rPr>
        <w:t>Rast vlastitih brendova predvodili su Poslovni program Pekarstvo te potkategorija Kremni namaz</w:t>
      </w:r>
      <w:r w:rsidR="007246FF">
        <w:rPr>
          <w:rFonts w:ascii="Podravka Sans" w:hAnsi="Podravka Sans" w:cstheme="minorHAnsi"/>
          <w:sz w:val="24"/>
          <w:szCs w:val="24"/>
        </w:rPr>
        <w:t>i i slastice gdje se ističe Lino Lada koja je ostvarila snažan rast na inozemnim tržištima, uključujući Njemačku</w:t>
      </w:r>
      <w:r w:rsidR="007246FF" w:rsidRPr="006D670B">
        <w:rPr>
          <w:rFonts w:ascii="Podravka Sans" w:hAnsi="Podravka Sans" w:cstheme="minorHAnsi"/>
          <w:sz w:val="24"/>
          <w:szCs w:val="24"/>
        </w:rPr>
        <w:t>, Poljsk</w:t>
      </w:r>
      <w:r w:rsidR="007246FF">
        <w:rPr>
          <w:rFonts w:ascii="Podravka Sans" w:hAnsi="Podravka Sans" w:cstheme="minorHAnsi"/>
          <w:sz w:val="24"/>
          <w:szCs w:val="24"/>
        </w:rPr>
        <w:t>u</w:t>
      </w:r>
      <w:r w:rsidR="007246FF" w:rsidRPr="006D670B">
        <w:rPr>
          <w:rFonts w:ascii="Podravka Sans" w:hAnsi="Podravka Sans" w:cstheme="minorHAnsi"/>
          <w:sz w:val="24"/>
          <w:szCs w:val="24"/>
        </w:rPr>
        <w:t xml:space="preserve"> i Češk</w:t>
      </w:r>
      <w:r w:rsidR="007246FF">
        <w:rPr>
          <w:rFonts w:ascii="Podravka Sans" w:hAnsi="Podravka Sans" w:cstheme="minorHAnsi"/>
          <w:sz w:val="24"/>
          <w:szCs w:val="24"/>
        </w:rPr>
        <w:t>u</w:t>
      </w:r>
      <w:r w:rsidR="007246FF" w:rsidRPr="006D670B">
        <w:rPr>
          <w:rFonts w:ascii="Podravka Sans" w:hAnsi="Podravka Sans" w:cstheme="minorHAnsi"/>
          <w:sz w:val="24"/>
          <w:szCs w:val="24"/>
        </w:rPr>
        <w:t>.</w:t>
      </w:r>
    </w:p>
    <w:p w14:paraId="4F2C4F88" w14:textId="0523A9DF" w:rsidR="000B3485" w:rsidRPr="006D670B" w:rsidRDefault="000B3485" w:rsidP="000B3485">
      <w:pPr>
        <w:spacing w:after="0" w:line="288" w:lineRule="auto"/>
        <w:jc w:val="both"/>
        <w:rPr>
          <w:rFonts w:ascii="Podravka Sans" w:hAnsi="Podravka Sans" w:cstheme="minorHAnsi"/>
          <w:sz w:val="24"/>
          <w:szCs w:val="24"/>
        </w:rPr>
      </w:pPr>
    </w:p>
    <w:p w14:paraId="71F402B3" w14:textId="77777777" w:rsidR="000B3485" w:rsidRPr="006D670B" w:rsidRDefault="000B3485" w:rsidP="000B3485">
      <w:pPr>
        <w:spacing w:after="0" w:line="288" w:lineRule="auto"/>
        <w:jc w:val="both"/>
        <w:rPr>
          <w:rFonts w:ascii="Podravka Sans" w:hAnsi="Podravka Sans" w:cstheme="minorHAnsi"/>
          <w:sz w:val="24"/>
          <w:szCs w:val="24"/>
        </w:rPr>
      </w:pPr>
      <w:r w:rsidRPr="006D670B">
        <w:rPr>
          <w:rFonts w:ascii="Podravka Sans" w:hAnsi="Podravka Sans" w:cstheme="minorHAnsi"/>
          <w:sz w:val="24"/>
          <w:szCs w:val="24"/>
        </w:rPr>
        <w:t>Segment Farmaceutike ostvario je 140,8 milijuna eura prihoda, što predstavlja rast od 8,8 posto u odnosu na isto razdoblje prošle godine. Rast je zabilježen u svim kategorijama, pri čemu se posebno istaknuo Bezreceptni program s rastom od 19,2 posto na 22,5 milijuna eura prihoda.</w:t>
      </w:r>
    </w:p>
    <w:p w14:paraId="37066C30" w14:textId="77777777" w:rsidR="007246FF" w:rsidRDefault="007246FF" w:rsidP="000B3485">
      <w:pPr>
        <w:spacing w:after="0" w:line="288" w:lineRule="auto"/>
        <w:jc w:val="both"/>
        <w:rPr>
          <w:rFonts w:ascii="Podravka Sans" w:hAnsi="Podravka Sans" w:cstheme="minorHAnsi"/>
          <w:sz w:val="24"/>
          <w:szCs w:val="24"/>
        </w:rPr>
      </w:pPr>
    </w:p>
    <w:p w14:paraId="671187C6" w14:textId="4D89B58B" w:rsidR="000B3485" w:rsidRDefault="000B3485" w:rsidP="000B3485">
      <w:pPr>
        <w:spacing w:after="0" w:line="288" w:lineRule="auto"/>
        <w:jc w:val="both"/>
        <w:rPr>
          <w:rFonts w:ascii="Podravka Sans" w:hAnsi="Podravka Sans" w:cstheme="minorHAnsi"/>
          <w:sz w:val="24"/>
          <w:szCs w:val="24"/>
        </w:rPr>
      </w:pPr>
      <w:r w:rsidRPr="006D670B">
        <w:rPr>
          <w:rFonts w:ascii="Podravka Sans" w:hAnsi="Podravka Sans" w:cstheme="minorHAnsi"/>
          <w:sz w:val="24"/>
          <w:szCs w:val="24"/>
        </w:rPr>
        <w:t xml:space="preserve">Segment Poljoprivrede ostvario je 204,3 milijuna eura prihoda, što je 1,8 posto manje nego u istom razdoblju prošle godine. Na rezultat su prvenstveno utjecali pad tržišnih </w:t>
      </w:r>
      <w:r w:rsidRPr="006D670B">
        <w:rPr>
          <w:rFonts w:ascii="Podravka Sans" w:hAnsi="Podravka Sans" w:cstheme="minorHAnsi"/>
          <w:sz w:val="24"/>
          <w:szCs w:val="24"/>
        </w:rPr>
        <w:lastRenderedPageBreak/>
        <w:t>cijena svinja, tovne junadi i sirovog mlijeka te nepovoljni klimatski uvjeti i suša, koji su smanjili prinose pojedinih ratarskih kultura. Negativan utjecaj vanjskih čimbenika djelomično je ublažen povećanjem operativne učinkovitosti i unapređenjem proizvodnih procesa.</w:t>
      </w:r>
    </w:p>
    <w:p w14:paraId="6512E37C" w14:textId="77777777" w:rsidR="00FB3D36" w:rsidRPr="006D670B" w:rsidRDefault="00FB3D36" w:rsidP="000B3485">
      <w:pPr>
        <w:spacing w:after="0" w:line="288" w:lineRule="auto"/>
        <w:jc w:val="both"/>
        <w:rPr>
          <w:rFonts w:ascii="Podravka Sans" w:hAnsi="Podravka Sans" w:cstheme="minorHAnsi"/>
          <w:sz w:val="24"/>
          <w:szCs w:val="24"/>
        </w:rPr>
      </w:pPr>
    </w:p>
    <w:p w14:paraId="7A570B90" w14:textId="12D964DC" w:rsidR="000B3485" w:rsidRPr="006D670B" w:rsidRDefault="000B3485" w:rsidP="000B3485">
      <w:pPr>
        <w:spacing w:after="0" w:line="288" w:lineRule="auto"/>
        <w:jc w:val="both"/>
        <w:rPr>
          <w:rFonts w:ascii="Podravka Sans" w:hAnsi="Podravka Sans" w:cstheme="minorHAnsi"/>
          <w:sz w:val="24"/>
          <w:szCs w:val="24"/>
        </w:rPr>
      </w:pPr>
      <w:r w:rsidRPr="006D670B">
        <w:rPr>
          <w:rFonts w:ascii="Podravka Sans" w:hAnsi="Podravka Sans" w:cstheme="minorHAnsi"/>
          <w:sz w:val="24"/>
          <w:szCs w:val="24"/>
        </w:rPr>
        <w:t xml:space="preserve">Unatoč izazovnim uvjetima, u pojedinim segmentima poljoprivredne proizvodnje ostvareni su vrlo dobri rezultati, uključujući prvu samodostatnost Podravke u proizvodnji paprike te vrlo dobre prinose pšenice i ječma. </w:t>
      </w:r>
    </w:p>
    <w:p w14:paraId="78FD494C" w14:textId="77777777" w:rsidR="00AA0AD1" w:rsidRPr="006D670B" w:rsidRDefault="00AA0AD1" w:rsidP="000B3485">
      <w:pPr>
        <w:spacing w:after="0" w:line="288" w:lineRule="auto"/>
        <w:jc w:val="both"/>
        <w:rPr>
          <w:rFonts w:ascii="Podravka Sans" w:hAnsi="Podravka Sans" w:cstheme="minorHAnsi"/>
          <w:sz w:val="24"/>
          <w:szCs w:val="24"/>
        </w:rPr>
      </w:pPr>
    </w:p>
    <w:p w14:paraId="170856F1" w14:textId="77777777" w:rsidR="000B3485" w:rsidRPr="006D670B" w:rsidRDefault="000B3485" w:rsidP="000B3485">
      <w:pPr>
        <w:spacing w:after="0" w:line="288" w:lineRule="auto"/>
        <w:jc w:val="both"/>
        <w:rPr>
          <w:rFonts w:ascii="Podravka Sans" w:hAnsi="Podravka Sans" w:cstheme="minorHAnsi"/>
          <w:sz w:val="24"/>
          <w:szCs w:val="24"/>
        </w:rPr>
      </w:pPr>
    </w:p>
    <w:sectPr w:rsidR="000B3485" w:rsidRPr="006D670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CC6C99" w14:textId="77777777" w:rsidR="00AD2CE4" w:rsidRDefault="00AD2CE4" w:rsidP="00FC3773">
      <w:pPr>
        <w:spacing w:after="0" w:line="240" w:lineRule="auto"/>
      </w:pPr>
      <w:r>
        <w:separator/>
      </w:r>
    </w:p>
  </w:endnote>
  <w:endnote w:type="continuationSeparator" w:id="0">
    <w:p w14:paraId="11B77752" w14:textId="77777777" w:rsidR="00AD2CE4" w:rsidRDefault="00AD2CE4" w:rsidP="00FC37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Podravka Sans Light">
    <w:panose1 w:val="00000000000000000000"/>
    <w:charset w:val="00"/>
    <w:family w:val="modern"/>
    <w:notTrueType/>
    <w:pitch w:val="variable"/>
    <w:sig w:usb0="A00002FF" w:usb1="5001E47B" w:usb2="00000000" w:usb3="00000000" w:csb0="0000009F" w:csb1="00000000"/>
  </w:font>
  <w:font w:name="Podravka Sans">
    <w:panose1 w:val="00000000000000000000"/>
    <w:charset w:val="00"/>
    <w:family w:val="modern"/>
    <w:notTrueType/>
    <w:pitch w:val="variable"/>
    <w:sig w:usb0="A00002FF" w:usb1="5001E4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17CC49" w14:textId="77777777" w:rsidR="00AD2CE4" w:rsidRDefault="00AD2CE4" w:rsidP="00FC3773">
      <w:pPr>
        <w:spacing w:after="0" w:line="240" w:lineRule="auto"/>
      </w:pPr>
      <w:r>
        <w:separator/>
      </w:r>
    </w:p>
  </w:footnote>
  <w:footnote w:type="continuationSeparator" w:id="0">
    <w:p w14:paraId="4777316B" w14:textId="77777777" w:rsidR="00AD2CE4" w:rsidRDefault="00AD2CE4" w:rsidP="00FC37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89BEA" w14:textId="73C6C90B" w:rsidR="00FC3773" w:rsidRPr="00FC3773" w:rsidRDefault="00FC3773" w:rsidP="00FC3773">
    <w:pPr>
      <w:pStyle w:val="Header"/>
      <w:jc w:val="right"/>
    </w:pPr>
    <w:r w:rsidRPr="00AF7F6C">
      <w:rPr>
        <w:rFonts w:ascii="Podravka Sans" w:hAnsi="Podravka Sans"/>
        <w:noProof/>
      </w:rPr>
      <w:drawing>
        <wp:inline distT="0" distB="0" distL="0" distR="0" wp14:anchorId="2C1B970B" wp14:editId="397E5823">
          <wp:extent cx="1487503" cy="648000"/>
          <wp:effectExtent l="0" t="0" r="0" b="0"/>
          <wp:docPr id="1646922377" name="Picture 1646922377" descr="A red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4491941" name="Picture 1" descr="A red text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7503" cy="64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273DA1"/>
    <w:multiLevelType w:val="multilevel"/>
    <w:tmpl w:val="2B108D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55978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1E2"/>
    <w:rsid w:val="00002BE7"/>
    <w:rsid w:val="00002FBD"/>
    <w:rsid w:val="00003228"/>
    <w:rsid w:val="00011B5E"/>
    <w:rsid w:val="00012B1F"/>
    <w:rsid w:val="000247AB"/>
    <w:rsid w:val="00025D96"/>
    <w:rsid w:val="00036FBE"/>
    <w:rsid w:val="00043C89"/>
    <w:rsid w:val="000521D6"/>
    <w:rsid w:val="000631B7"/>
    <w:rsid w:val="00064704"/>
    <w:rsid w:val="000716AA"/>
    <w:rsid w:val="00071E13"/>
    <w:rsid w:val="00073062"/>
    <w:rsid w:val="000746BB"/>
    <w:rsid w:val="00075B22"/>
    <w:rsid w:val="000A712D"/>
    <w:rsid w:val="000B248B"/>
    <w:rsid w:val="000B3485"/>
    <w:rsid w:val="000B46BF"/>
    <w:rsid w:val="000C607D"/>
    <w:rsid w:val="000D5CEF"/>
    <w:rsid w:val="000E0BAF"/>
    <w:rsid w:val="000E3FA7"/>
    <w:rsid w:val="000E5954"/>
    <w:rsid w:val="000F772B"/>
    <w:rsid w:val="0010400A"/>
    <w:rsid w:val="001044A0"/>
    <w:rsid w:val="001065BB"/>
    <w:rsid w:val="00126F8F"/>
    <w:rsid w:val="00140F49"/>
    <w:rsid w:val="00162647"/>
    <w:rsid w:val="001652FD"/>
    <w:rsid w:val="001659E7"/>
    <w:rsid w:val="00173EC6"/>
    <w:rsid w:val="001A31ED"/>
    <w:rsid w:val="001B35B1"/>
    <w:rsid w:val="001C0F49"/>
    <w:rsid w:val="001E439F"/>
    <w:rsid w:val="001E544A"/>
    <w:rsid w:val="001F1FDF"/>
    <w:rsid w:val="001F5201"/>
    <w:rsid w:val="002051A4"/>
    <w:rsid w:val="00211DCB"/>
    <w:rsid w:val="002127A9"/>
    <w:rsid w:val="0022033F"/>
    <w:rsid w:val="002303D4"/>
    <w:rsid w:val="00233C14"/>
    <w:rsid w:val="0025137A"/>
    <w:rsid w:val="00253117"/>
    <w:rsid w:val="0025367C"/>
    <w:rsid w:val="00256F82"/>
    <w:rsid w:val="00263984"/>
    <w:rsid w:val="002644EF"/>
    <w:rsid w:val="00266638"/>
    <w:rsid w:val="00277F7A"/>
    <w:rsid w:val="002807E3"/>
    <w:rsid w:val="00287C8F"/>
    <w:rsid w:val="00295BF3"/>
    <w:rsid w:val="002D767D"/>
    <w:rsid w:val="002D7FFB"/>
    <w:rsid w:val="002E15DF"/>
    <w:rsid w:val="002E29CF"/>
    <w:rsid w:val="002F01C5"/>
    <w:rsid w:val="002F14E3"/>
    <w:rsid w:val="002F2D62"/>
    <w:rsid w:val="00316135"/>
    <w:rsid w:val="00316C48"/>
    <w:rsid w:val="003209FF"/>
    <w:rsid w:val="00354749"/>
    <w:rsid w:val="00364BCF"/>
    <w:rsid w:val="003714A1"/>
    <w:rsid w:val="00385620"/>
    <w:rsid w:val="003B0783"/>
    <w:rsid w:val="003B5BD8"/>
    <w:rsid w:val="003C26D2"/>
    <w:rsid w:val="003C602C"/>
    <w:rsid w:val="003E5075"/>
    <w:rsid w:val="004065E0"/>
    <w:rsid w:val="0041128E"/>
    <w:rsid w:val="00414106"/>
    <w:rsid w:val="00415389"/>
    <w:rsid w:val="00430DD1"/>
    <w:rsid w:val="0043199A"/>
    <w:rsid w:val="00442131"/>
    <w:rsid w:val="004469A1"/>
    <w:rsid w:val="00452841"/>
    <w:rsid w:val="00453E1E"/>
    <w:rsid w:val="004632AB"/>
    <w:rsid w:val="00467D74"/>
    <w:rsid w:val="00473247"/>
    <w:rsid w:val="004750E1"/>
    <w:rsid w:val="004A3CE7"/>
    <w:rsid w:val="004C08F0"/>
    <w:rsid w:val="004C73A7"/>
    <w:rsid w:val="004E24C9"/>
    <w:rsid w:val="004E4A26"/>
    <w:rsid w:val="005137DF"/>
    <w:rsid w:val="00513969"/>
    <w:rsid w:val="00517019"/>
    <w:rsid w:val="00517DBE"/>
    <w:rsid w:val="00526690"/>
    <w:rsid w:val="00547B64"/>
    <w:rsid w:val="005659DA"/>
    <w:rsid w:val="00580BD1"/>
    <w:rsid w:val="00593237"/>
    <w:rsid w:val="005C32C4"/>
    <w:rsid w:val="005D0167"/>
    <w:rsid w:val="005E3DB8"/>
    <w:rsid w:val="005E62E5"/>
    <w:rsid w:val="005F25FA"/>
    <w:rsid w:val="00612F21"/>
    <w:rsid w:val="006207DE"/>
    <w:rsid w:val="00620A59"/>
    <w:rsid w:val="00643CA4"/>
    <w:rsid w:val="00645555"/>
    <w:rsid w:val="00645791"/>
    <w:rsid w:val="00662BE3"/>
    <w:rsid w:val="006744C7"/>
    <w:rsid w:val="00675755"/>
    <w:rsid w:val="006C135B"/>
    <w:rsid w:val="006C5E50"/>
    <w:rsid w:val="006D191C"/>
    <w:rsid w:val="006D670B"/>
    <w:rsid w:val="00704DD6"/>
    <w:rsid w:val="00713DF8"/>
    <w:rsid w:val="007165E3"/>
    <w:rsid w:val="007246FF"/>
    <w:rsid w:val="00742AC2"/>
    <w:rsid w:val="007445F2"/>
    <w:rsid w:val="00745AFE"/>
    <w:rsid w:val="00745D6E"/>
    <w:rsid w:val="00747B95"/>
    <w:rsid w:val="00750A45"/>
    <w:rsid w:val="00750BC4"/>
    <w:rsid w:val="00754AF3"/>
    <w:rsid w:val="00767715"/>
    <w:rsid w:val="0078370C"/>
    <w:rsid w:val="00795A7D"/>
    <w:rsid w:val="007A2A83"/>
    <w:rsid w:val="007A6BEC"/>
    <w:rsid w:val="007B2F2B"/>
    <w:rsid w:val="007C17F6"/>
    <w:rsid w:val="007C7D00"/>
    <w:rsid w:val="007D6FF0"/>
    <w:rsid w:val="007E7B3D"/>
    <w:rsid w:val="00800CD9"/>
    <w:rsid w:val="00801C1C"/>
    <w:rsid w:val="008143DD"/>
    <w:rsid w:val="00825273"/>
    <w:rsid w:val="00832598"/>
    <w:rsid w:val="008373EB"/>
    <w:rsid w:val="00844ED1"/>
    <w:rsid w:val="00846FA4"/>
    <w:rsid w:val="00852BE7"/>
    <w:rsid w:val="008700B6"/>
    <w:rsid w:val="008B48A2"/>
    <w:rsid w:val="008E0791"/>
    <w:rsid w:val="008E138F"/>
    <w:rsid w:val="008E23E4"/>
    <w:rsid w:val="008E4ED7"/>
    <w:rsid w:val="00901BEF"/>
    <w:rsid w:val="009056C3"/>
    <w:rsid w:val="00920095"/>
    <w:rsid w:val="0092572B"/>
    <w:rsid w:val="00926AC7"/>
    <w:rsid w:val="00932C71"/>
    <w:rsid w:val="009349CE"/>
    <w:rsid w:val="00936EEC"/>
    <w:rsid w:val="00952223"/>
    <w:rsid w:val="009610E2"/>
    <w:rsid w:val="00964E50"/>
    <w:rsid w:val="009857BB"/>
    <w:rsid w:val="0098597C"/>
    <w:rsid w:val="00990D82"/>
    <w:rsid w:val="009930D7"/>
    <w:rsid w:val="009A490C"/>
    <w:rsid w:val="009A5E03"/>
    <w:rsid w:val="009B3534"/>
    <w:rsid w:val="009B4551"/>
    <w:rsid w:val="009B5317"/>
    <w:rsid w:val="009B69C1"/>
    <w:rsid w:val="009D6B0C"/>
    <w:rsid w:val="00A05387"/>
    <w:rsid w:val="00A05EC7"/>
    <w:rsid w:val="00A1067B"/>
    <w:rsid w:val="00A15306"/>
    <w:rsid w:val="00A254A7"/>
    <w:rsid w:val="00A30317"/>
    <w:rsid w:val="00A348E4"/>
    <w:rsid w:val="00A5780A"/>
    <w:rsid w:val="00A723BD"/>
    <w:rsid w:val="00A736C4"/>
    <w:rsid w:val="00A9545D"/>
    <w:rsid w:val="00AA02D4"/>
    <w:rsid w:val="00AA0AD1"/>
    <w:rsid w:val="00AD2CE4"/>
    <w:rsid w:val="00AE7A33"/>
    <w:rsid w:val="00AF0E7E"/>
    <w:rsid w:val="00AF6CBF"/>
    <w:rsid w:val="00B00810"/>
    <w:rsid w:val="00B2197D"/>
    <w:rsid w:val="00B25245"/>
    <w:rsid w:val="00B31D0E"/>
    <w:rsid w:val="00B323E0"/>
    <w:rsid w:val="00B36E53"/>
    <w:rsid w:val="00B4341E"/>
    <w:rsid w:val="00B521E2"/>
    <w:rsid w:val="00B56B71"/>
    <w:rsid w:val="00B617CF"/>
    <w:rsid w:val="00B74531"/>
    <w:rsid w:val="00B93776"/>
    <w:rsid w:val="00B93DB2"/>
    <w:rsid w:val="00BA23A9"/>
    <w:rsid w:val="00BA46D9"/>
    <w:rsid w:val="00BB0E7E"/>
    <w:rsid w:val="00BC32F6"/>
    <w:rsid w:val="00BC550B"/>
    <w:rsid w:val="00BC7C50"/>
    <w:rsid w:val="00BD799B"/>
    <w:rsid w:val="00BE55FC"/>
    <w:rsid w:val="00BE6224"/>
    <w:rsid w:val="00BF0E4C"/>
    <w:rsid w:val="00BF3E40"/>
    <w:rsid w:val="00BF58CB"/>
    <w:rsid w:val="00C0152C"/>
    <w:rsid w:val="00C04B58"/>
    <w:rsid w:val="00C22CF4"/>
    <w:rsid w:val="00C24F0A"/>
    <w:rsid w:val="00C40F75"/>
    <w:rsid w:val="00C45882"/>
    <w:rsid w:val="00C47CC3"/>
    <w:rsid w:val="00C61C37"/>
    <w:rsid w:val="00C676DE"/>
    <w:rsid w:val="00C73F17"/>
    <w:rsid w:val="00C75AC5"/>
    <w:rsid w:val="00CA4EAF"/>
    <w:rsid w:val="00CB787C"/>
    <w:rsid w:val="00CC58CC"/>
    <w:rsid w:val="00CD057C"/>
    <w:rsid w:val="00CE5C97"/>
    <w:rsid w:val="00CF08F0"/>
    <w:rsid w:val="00D005AF"/>
    <w:rsid w:val="00D17A9D"/>
    <w:rsid w:val="00D927B4"/>
    <w:rsid w:val="00D93307"/>
    <w:rsid w:val="00DA25DC"/>
    <w:rsid w:val="00DB7CF6"/>
    <w:rsid w:val="00DE2022"/>
    <w:rsid w:val="00DF60C5"/>
    <w:rsid w:val="00E14EA7"/>
    <w:rsid w:val="00E45628"/>
    <w:rsid w:val="00E61720"/>
    <w:rsid w:val="00E72BBD"/>
    <w:rsid w:val="00E84A94"/>
    <w:rsid w:val="00E84AD6"/>
    <w:rsid w:val="00E93C3E"/>
    <w:rsid w:val="00E9501B"/>
    <w:rsid w:val="00EA1DF9"/>
    <w:rsid w:val="00EA1E2E"/>
    <w:rsid w:val="00EB6463"/>
    <w:rsid w:val="00ED64F8"/>
    <w:rsid w:val="00EE4DC6"/>
    <w:rsid w:val="00EE6FAF"/>
    <w:rsid w:val="00F053B0"/>
    <w:rsid w:val="00F17549"/>
    <w:rsid w:val="00F17F7E"/>
    <w:rsid w:val="00F370DB"/>
    <w:rsid w:val="00F67F09"/>
    <w:rsid w:val="00F71DC9"/>
    <w:rsid w:val="00F85DC9"/>
    <w:rsid w:val="00F87BB4"/>
    <w:rsid w:val="00FA47AD"/>
    <w:rsid w:val="00FB3D36"/>
    <w:rsid w:val="00FC3773"/>
    <w:rsid w:val="00FC688D"/>
    <w:rsid w:val="00FC777F"/>
    <w:rsid w:val="00FD2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CD466"/>
  <w15:chartTrackingRefBased/>
  <w15:docId w15:val="{837A81F6-70A3-467C-A106-9853EB37B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21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21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21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21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21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21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21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21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21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21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21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21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21E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21E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21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21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21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21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21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21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21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21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21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21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21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21E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21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21E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21E2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C37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3773"/>
  </w:style>
  <w:style w:type="paragraph" w:styleId="Footer">
    <w:name w:val="footer"/>
    <w:basedOn w:val="Normal"/>
    <w:link w:val="FooterChar"/>
    <w:uiPriority w:val="99"/>
    <w:unhideWhenUsed/>
    <w:rsid w:val="00FC37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3773"/>
  </w:style>
  <w:style w:type="character" w:styleId="CommentReference">
    <w:name w:val="annotation reference"/>
    <w:basedOn w:val="DefaultParagraphFont"/>
    <w:uiPriority w:val="99"/>
    <w:semiHidden/>
    <w:unhideWhenUsed/>
    <w:rsid w:val="00932C7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32C7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32C7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2C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2C71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B0E7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0E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42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4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2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4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0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1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0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0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417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Podravka d.d.</Company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Žujo Majda</dc:creator>
  <cp:keywords/>
  <dc:description/>
  <cp:lastModifiedBy>Vukić Kristina</cp:lastModifiedBy>
  <cp:revision>7</cp:revision>
  <dcterms:created xsi:type="dcterms:W3CDTF">2026-10-28T13:40:00Z</dcterms:created>
  <dcterms:modified xsi:type="dcterms:W3CDTF">2026-10-29T12:38:00Z</dcterms:modified>
</cp:coreProperties>
</file>